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E8B22" w14:textId="77777777" w:rsidR="00EB20EC" w:rsidRPr="006D4BF6" w:rsidRDefault="00EB20EC" w:rsidP="00EB20EC">
      <w:pPr>
        <w:pStyle w:val="Heading2"/>
        <w:spacing w:line="240" w:lineRule="auto"/>
        <w:jc w:val="right"/>
        <w:rPr>
          <w:rFonts w:asciiTheme="minorHAnsi" w:hAnsiTheme="minorHAnsi"/>
          <w:noProof/>
          <w:lang w:val="sr-Latn-ME"/>
        </w:rPr>
      </w:pPr>
      <w:r w:rsidRPr="006D4BF6">
        <w:rPr>
          <w:rFonts w:asciiTheme="minorHAnsi" w:hAnsiTheme="minorHAnsi"/>
          <w:noProof/>
          <w:lang w:val="sr-Latn-ME"/>
        </w:rPr>
        <w:t>OBRAZAC 1</w:t>
      </w:r>
    </w:p>
    <w:p w14:paraId="0BFC61FC" w14:textId="77777777" w:rsidR="00EB20EC" w:rsidRPr="006D4BF6" w:rsidRDefault="00EB20EC" w:rsidP="00EB20EC">
      <w:pPr>
        <w:pStyle w:val="Heading2"/>
        <w:jc w:val="center"/>
        <w:rPr>
          <w:rFonts w:asciiTheme="minorHAnsi" w:hAnsiTheme="minorHAnsi"/>
          <w:noProof/>
          <w:lang w:val="sr-Latn-ME"/>
        </w:rPr>
      </w:pPr>
    </w:p>
    <w:p w14:paraId="6C47B0B9" w14:textId="563ECCA2" w:rsidR="00041762" w:rsidRPr="006D4BF6" w:rsidRDefault="00EB20EC" w:rsidP="00EB20EC">
      <w:pPr>
        <w:pStyle w:val="Heading2"/>
        <w:spacing w:line="240" w:lineRule="auto"/>
        <w:jc w:val="center"/>
        <w:rPr>
          <w:rFonts w:asciiTheme="minorHAnsi" w:hAnsiTheme="minorHAnsi"/>
          <w:noProof/>
          <w:lang w:val="sr-Latn-ME"/>
        </w:rPr>
      </w:pPr>
      <w:r w:rsidRPr="006D4BF6">
        <w:rPr>
          <w:rFonts w:asciiTheme="minorHAnsi" w:hAnsiTheme="minorHAnsi"/>
          <w:noProof/>
          <w:lang w:val="sr-Latn-ME"/>
        </w:rPr>
        <w:t xml:space="preserve">Zahtjev za dodjelu podrške za Mjeru 3 IPARD II programa – Investicije </w:t>
      </w:r>
      <w:r w:rsidR="006C7286" w:rsidRPr="006D4BF6">
        <w:rPr>
          <w:rFonts w:asciiTheme="minorHAnsi" w:hAnsiTheme="minorHAnsi"/>
          <w:noProof/>
          <w:lang w:val="sr-Latn-ME"/>
        </w:rPr>
        <w:t>u fizički kapital vezano za</w:t>
      </w:r>
      <w:r w:rsidR="00CB20D3" w:rsidRPr="006D4BF6">
        <w:rPr>
          <w:rFonts w:asciiTheme="minorHAnsi" w:hAnsiTheme="minorHAnsi"/>
          <w:noProof/>
          <w:lang w:val="sr-Latn-ME"/>
        </w:rPr>
        <w:t xml:space="preserve"> preradu i marketing</w:t>
      </w:r>
      <w:r w:rsidR="009B2283" w:rsidRPr="006D4BF6">
        <w:rPr>
          <w:rFonts w:asciiTheme="minorHAnsi" w:hAnsiTheme="minorHAnsi"/>
          <w:noProof/>
          <w:lang w:val="sr-Latn-ME"/>
        </w:rPr>
        <w:t xml:space="preserve"> poljoprivrednih i </w:t>
      </w:r>
      <w:r w:rsidR="006035CD">
        <w:rPr>
          <w:rFonts w:asciiTheme="minorHAnsi" w:hAnsiTheme="minorHAnsi"/>
          <w:noProof/>
          <w:lang w:val="sr-Latn-ME"/>
        </w:rPr>
        <w:t>proizvoda ribarstva</w:t>
      </w:r>
      <w:bookmarkStart w:id="0" w:name="_GoBack"/>
      <w:bookmarkEnd w:id="0"/>
    </w:p>
    <w:p w14:paraId="1553A18B" w14:textId="77777777" w:rsidR="004A3DF5" w:rsidRPr="006D4BF6" w:rsidRDefault="004A3DF5" w:rsidP="004A3DF5">
      <w:pPr>
        <w:jc w:val="center"/>
        <w:rPr>
          <w:rFonts w:asciiTheme="minorHAnsi" w:hAnsiTheme="minorHAnsi"/>
          <w:b/>
          <w:bCs/>
          <w:noProof/>
          <w:sz w:val="22"/>
          <w:szCs w:val="22"/>
          <w:lang w:val="sr-Latn-ME"/>
        </w:rPr>
      </w:pPr>
    </w:p>
    <w:p w14:paraId="4469208C" w14:textId="77777777" w:rsidR="004A3DF5" w:rsidRPr="006D4BF6" w:rsidRDefault="004A3DF5" w:rsidP="004A3DF5">
      <w:pPr>
        <w:jc w:val="center"/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p w14:paraId="1012668A" w14:textId="3C24E1C8" w:rsidR="00E242A9" w:rsidRPr="006D4BF6" w:rsidRDefault="00CB20D3" w:rsidP="005F6B8B">
      <w:pPr>
        <w:rPr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noProof/>
          <w:sz w:val="22"/>
          <w:szCs w:val="22"/>
          <w:lang w:val="sr-Latn-ME"/>
        </w:rPr>
        <w:t>Broj zahtjeva</w:t>
      </w:r>
      <w:r w:rsidR="00514290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 (popunjava Direktorat za plaćanja)</w:t>
      </w:r>
      <w:r w:rsidR="00041762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: </w:t>
      </w:r>
    </w:p>
    <w:p w14:paraId="2CF48125" w14:textId="77777777" w:rsidR="005F6B8B" w:rsidRPr="006D4BF6" w:rsidRDefault="00041762" w:rsidP="005F6B8B">
      <w:pPr>
        <w:rPr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noProof/>
          <w:sz w:val="22"/>
          <w:szCs w:val="22"/>
          <w:lang w:val="sr-Latn-ME"/>
        </w:rPr>
        <w:t>__________________</w:t>
      </w:r>
    </w:p>
    <w:p w14:paraId="3B0B2715" w14:textId="77777777" w:rsidR="00600C1A" w:rsidRPr="006D4BF6" w:rsidRDefault="00600C1A" w:rsidP="005F6B8B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35E724C6" w14:textId="285D0FD1" w:rsidR="00E242A9" w:rsidRPr="006D4BF6" w:rsidRDefault="00CB20D3" w:rsidP="00E242A9">
      <w:pPr>
        <w:tabs>
          <w:tab w:val="left" w:pos="6990"/>
        </w:tabs>
        <w:spacing w:line="276" w:lineRule="auto"/>
        <w:rPr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noProof/>
          <w:sz w:val="22"/>
          <w:szCs w:val="22"/>
          <w:lang w:val="sr-Latn-ME"/>
        </w:rPr>
        <w:t>Kod aplikanta</w:t>
      </w:r>
      <w:r w:rsidR="00514290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 (popunjava Direktorat za plaćanja)</w:t>
      </w:r>
      <w:r w:rsidR="00041762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: </w:t>
      </w:r>
      <w:r w:rsidR="00E242A9" w:rsidRPr="006D4BF6">
        <w:rPr>
          <w:rFonts w:asciiTheme="minorHAnsi" w:hAnsiTheme="minorHAnsi"/>
          <w:noProof/>
          <w:sz w:val="22"/>
          <w:szCs w:val="22"/>
          <w:lang w:val="sr-Latn-ME"/>
        </w:rPr>
        <w:tab/>
      </w:r>
    </w:p>
    <w:p w14:paraId="7F7A9917" w14:textId="6DF683CE" w:rsidR="00041762" w:rsidRPr="006D4BF6" w:rsidRDefault="00514290" w:rsidP="00041762">
      <w:pPr>
        <w:spacing w:line="276" w:lineRule="auto"/>
        <w:rPr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1474418E" wp14:editId="66241927">
                <wp:simplePos x="0" y="0"/>
                <wp:positionH relativeFrom="page">
                  <wp:posOffset>4019550</wp:posOffset>
                </wp:positionH>
                <wp:positionV relativeFrom="page">
                  <wp:posOffset>2533650</wp:posOffset>
                </wp:positionV>
                <wp:extent cx="3000375" cy="2838450"/>
                <wp:effectExtent l="0" t="0" r="0" b="0"/>
                <wp:wrapSquare wrapText="bothSides"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83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B5EBA" w14:textId="252B60FC" w:rsidR="0011549D" w:rsidRPr="009E24C2" w:rsidRDefault="0011549D" w:rsidP="005019C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sr-Latn-ME"/>
                              </w:rPr>
                            </w:pPr>
                            <w:r w:rsidRPr="00FD57A1">
                              <w:rPr>
                                <w:rFonts w:ascii="Times New Roman" w:hAnsi="Times New Roman"/>
                                <w:sz w:val="24"/>
                              </w:rPr>
                              <w:t>*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Popunjava Direktorat za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sr-Latn-ME"/>
                              </w:rPr>
                              <w:t>plaćanja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74418E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16.5pt;margin-top:199.5pt;width:236.25pt;height:223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" o:allowincell="f" filled="f" stroked="f">
                <v:textbox inset="0,0,0,0">
                  <w:txbxContent>
                    <w:p w14:paraId="36EB5EBA" w14:textId="252B60FC" w:rsidR="0011549D" w:rsidRPr="009E24C2" w:rsidRDefault="0011549D" w:rsidP="005019C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/>
                          <w:sz w:val="24"/>
                          <w:lang w:val="sr-Latn-ME"/>
                        </w:rPr>
                      </w:pPr>
                      <w:r w:rsidRPr="00FD57A1">
                        <w:rPr>
                          <w:rFonts w:ascii="Times New Roman" w:hAnsi="Times New Roman"/>
                          <w:sz w:val="24"/>
                        </w:rPr>
                        <w:t>*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Popunjava Direktorat za </w:t>
                      </w:r>
                      <w:r>
                        <w:rPr>
                          <w:rFonts w:ascii="Times New Roman" w:hAnsi="Times New Roman"/>
                          <w:sz w:val="24"/>
                          <w:lang w:val="sr-Latn-ME"/>
                        </w:rPr>
                        <w:t>plaćanja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41762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 _____________________</w:t>
      </w:r>
    </w:p>
    <w:p w14:paraId="1D500D68" w14:textId="77777777" w:rsidR="00EB4697" w:rsidRPr="006D4BF6" w:rsidRDefault="00EB4697" w:rsidP="005F6B8B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231F009C" w14:textId="10EAE16D" w:rsidR="005019CA" w:rsidRPr="006D4BF6" w:rsidRDefault="009E24C2" w:rsidP="005019CA">
      <w:pPr>
        <w:ind w:left="-90"/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Style w:val="wT1"/>
          <w:rFonts w:asciiTheme="minorHAnsi" w:hAnsiTheme="minorHAnsi"/>
          <w:noProof/>
          <w:sz w:val="22"/>
          <w:szCs w:val="22"/>
          <w:lang w:val="sr-Latn-ME"/>
        </w:rPr>
        <w:t>Podnosilac zahtjeva je</w:t>
      </w:r>
      <w:r w:rsidR="00CB20D3" w:rsidRPr="006D4BF6">
        <w:rPr>
          <w:rStyle w:val="wT1"/>
          <w:rFonts w:asciiTheme="minorHAnsi" w:hAnsiTheme="minorHAnsi"/>
          <w:noProof/>
          <w:sz w:val="22"/>
          <w:szCs w:val="22"/>
          <w:lang w:val="sr-Latn-ME"/>
        </w:rPr>
        <w:t>: (označiti odgovarajuću kolonu sa x</w:t>
      </w:r>
      <w:r w:rsidR="009B2283" w:rsidRPr="006D4BF6">
        <w:rPr>
          <w:rStyle w:val="wT1"/>
          <w:rFonts w:asciiTheme="minorHAnsi" w:hAnsiTheme="minorHAnsi"/>
          <w:noProof/>
          <w:sz w:val="22"/>
          <w:szCs w:val="22"/>
          <w:lang w:val="sr-Latn-M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530"/>
      </w:tblGrid>
      <w:tr w:rsidR="00EB4697" w:rsidRPr="006D4BF6" w14:paraId="6B62F280" w14:textId="77777777" w:rsidTr="008B12FC">
        <w:trPr>
          <w:trHeight w:val="567"/>
        </w:trPr>
        <w:tc>
          <w:tcPr>
            <w:tcW w:w="31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767327E" w14:textId="77777777" w:rsidR="00EB4697" w:rsidRPr="006D4BF6" w:rsidRDefault="009B2283" w:rsidP="00EE620F">
            <w:pPr>
              <w:spacing w:line="480" w:lineRule="auto"/>
              <w:ind w:right="-142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Privredno društvo</w:t>
            </w:r>
          </w:p>
        </w:tc>
        <w:tc>
          <w:tcPr>
            <w:tcW w:w="1530" w:type="dxa"/>
          </w:tcPr>
          <w:p w14:paraId="4D08F319" w14:textId="77777777" w:rsidR="00EB4697" w:rsidRPr="006D4BF6" w:rsidRDefault="00EB4697" w:rsidP="005019CA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EB4697" w:rsidRPr="006D4BF6" w14:paraId="7F836D3C" w14:textId="77777777" w:rsidTr="008B12FC">
        <w:trPr>
          <w:trHeight w:val="567"/>
        </w:trPr>
        <w:tc>
          <w:tcPr>
            <w:tcW w:w="31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DFE1255" w14:textId="77777777" w:rsidR="00EB4697" w:rsidRPr="006D4BF6" w:rsidRDefault="005D732C" w:rsidP="005D732C">
            <w:pPr>
              <w:numPr>
                <w:ilvl w:val="0"/>
                <w:numId w:val="14"/>
              </w:numPr>
              <w:spacing w:line="480" w:lineRule="auto"/>
              <w:ind w:right="-142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Akcionarsko društvo</w:t>
            </w:r>
          </w:p>
        </w:tc>
        <w:tc>
          <w:tcPr>
            <w:tcW w:w="1530" w:type="dxa"/>
          </w:tcPr>
          <w:p w14:paraId="27122E35" w14:textId="77777777" w:rsidR="00EB4697" w:rsidRPr="006D4BF6" w:rsidRDefault="00EB4697" w:rsidP="005019CA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EB4697" w:rsidRPr="006D4BF6" w14:paraId="2D655B48" w14:textId="77777777" w:rsidTr="008B12FC">
        <w:trPr>
          <w:trHeight w:val="567"/>
        </w:trPr>
        <w:tc>
          <w:tcPr>
            <w:tcW w:w="31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00289A9" w14:textId="77777777" w:rsidR="00EB4697" w:rsidRPr="006D4BF6" w:rsidRDefault="005D732C" w:rsidP="00EE620F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D.O.O.</w:t>
            </w:r>
          </w:p>
        </w:tc>
        <w:tc>
          <w:tcPr>
            <w:tcW w:w="1530" w:type="dxa"/>
          </w:tcPr>
          <w:p w14:paraId="2C6803C5" w14:textId="4D05FADE" w:rsidR="00EB4697" w:rsidRPr="006D4BF6" w:rsidRDefault="0011549D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X</w:t>
            </w:r>
          </w:p>
        </w:tc>
      </w:tr>
      <w:tr w:rsidR="00EB4697" w:rsidRPr="006D4BF6" w14:paraId="4B78623B" w14:textId="77777777" w:rsidTr="008B12FC">
        <w:trPr>
          <w:trHeight w:val="567"/>
        </w:trPr>
        <w:tc>
          <w:tcPr>
            <w:tcW w:w="31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46BB445" w14:textId="77777777" w:rsidR="00EB4697" w:rsidRPr="006D4BF6" w:rsidRDefault="00E8435C" w:rsidP="00EE620F">
            <w:pPr>
              <w:numPr>
                <w:ilvl w:val="0"/>
                <w:numId w:val="14"/>
              </w:numPr>
              <w:spacing w:line="480" w:lineRule="auto"/>
              <w:ind w:right="-142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Ortačko društvo</w:t>
            </w:r>
          </w:p>
        </w:tc>
        <w:tc>
          <w:tcPr>
            <w:tcW w:w="1530" w:type="dxa"/>
          </w:tcPr>
          <w:p w14:paraId="52EF901C" w14:textId="77777777" w:rsidR="00EB4697" w:rsidRPr="006D4BF6" w:rsidRDefault="00EB4697" w:rsidP="005019CA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EB4697" w:rsidRPr="006D4BF6" w14:paraId="63A0607D" w14:textId="77777777" w:rsidTr="008B12FC">
        <w:trPr>
          <w:trHeight w:val="567"/>
        </w:trPr>
        <w:tc>
          <w:tcPr>
            <w:tcW w:w="31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645D4607" w14:textId="77777777" w:rsidR="00EB4697" w:rsidRPr="006D4BF6" w:rsidRDefault="00E8435C" w:rsidP="00EE620F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Komanditno društvo</w:t>
            </w:r>
          </w:p>
        </w:tc>
        <w:tc>
          <w:tcPr>
            <w:tcW w:w="1530" w:type="dxa"/>
          </w:tcPr>
          <w:p w14:paraId="69545727" w14:textId="77777777" w:rsidR="00EB4697" w:rsidRPr="006D4BF6" w:rsidRDefault="00EB4697" w:rsidP="005019CA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E8435C" w:rsidRPr="006D4BF6" w14:paraId="6E9FC15B" w14:textId="77777777" w:rsidTr="008B12FC">
        <w:trPr>
          <w:trHeight w:val="567"/>
        </w:trPr>
        <w:tc>
          <w:tcPr>
            <w:tcW w:w="31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AA275C7" w14:textId="77777777" w:rsidR="00E8435C" w:rsidRPr="006D4BF6" w:rsidRDefault="00E8435C" w:rsidP="00E8435C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Kooperativa</w:t>
            </w:r>
          </w:p>
        </w:tc>
        <w:tc>
          <w:tcPr>
            <w:tcW w:w="1530" w:type="dxa"/>
          </w:tcPr>
          <w:p w14:paraId="658D0904" w14:textId="77777777" w:rsidR="00E8435C" w:rsidRPr="006D4BF6" w:rsidRDefault="00E8435C" w:rsidP="00E8435C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</w:tbl>
    <w:tbl>
      <w:tblPr>
        <w:tblpPr w:leftFromText="180" w:rightFromText="180" w:vertAnchor="text" w:horzAnchor="margin" w:tblpXSpec="right" w:tblpY="-40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5"/>
      </w:tblGrid>
      <w:tr w:rsidR="00EB4697" w:rsidRPr="006D4BF6" w14:paraId="36A7756E" w14:textId="77777777" w:rsidTr="00EB4697">
        <w:trPr>
          <w:trHeight w:hRule="exact" w:val="2072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01C9B746" w14:textId="5F121A1B" w:rsidR="00EB4697" w:rsidRPr="006D4BF6" w:rsidRDefault="00EB4697" w:rsidP="00EB4697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3288AB9B" w14:textId="558B3428" w:rsidR="00EB4697" w:rsidRPr="006D4BF6" w:rsidRDefault="00EB4697" w:rsidP="00EB4697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402C3579" w14:textId="11CBB2AE" w:rsidR="00EB4697" w:rsidRPr="006D4BF6" w:rsidRDefault="00EB4697" w:rsidP="00EB4697">
            <w:pPr>
              <w:autoSpaceDE w:val="0"/>
              <w:autoSpaceDN w:val="0"/>
              <w:adjustRightInd w:val="0"/>
              <w:spacing w:before="1" w:line="220" w:lineRule="exact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7B0C3D78" w14:textId="02684E90" w:rsidR="00EB4697" w:rsidRPr="006D4BF6" w:rsidRDefault="00EB4697" w:rsidP="00EB4697">
            <w:pPr>
              <w:autoSpaceDE w:val="0"/>
              <w:autoSpaceDN w:val="0"/>
              <w:adjustRightInd w:val="0"/>
              <w:ind w:left="1176" w:right="1161"/>
              <w:jc w:val="center"/>
              <w:rPr>
                <w:rFonts w:asciiTheme="minorHAnsi" w:hAnsiTheme="minorHAnsi"/>
                <w:noProof/>
                <w:spacing w:val="1"/>
                <w:sz w:val="22"/>
                <w:szCs w:val="22"/>
                <w:lang w:val="sr-Latn-ME"/>
              </w:rPr>
            </w:pPr>
          </w:p>
          <w:p w14:paraId="1F9F0E9F" w14:textId="4BE75BB6" w:rsidR="00EB4697" w:rsidRPr="006D4BF6" w:rsidRDefault="00EB4697" w:rsidP="00EB4697">
            <w:pPr>
              <w:autoSpaceDE w:val="0"/>
              <w:autoSpaceDN w:val="0"/>
              <w:adjustRightInd w:val="0"/>
              <w:ind w:right="1161"/>
              <w:rPr>
                <w:rFonts w:asciiTheme="minorHAnsi" w:hAnsiTheme="minorHAnsi"/>
                <w:noProof/>
                <w:spacing w:val="1"/>
                <w:sz w:val="22"/>
                <w:szCs w:val="22"/>
                <w:lang w:val="sr-Latn-ME"/>
              </w:rPr>
            </w:pPr>
          </w:p>
          <w:p w14:paraId="34009E23" w14:textId="77777777" w:rsidR="00EB4697" w:rsidRPr="006D4BF6" w:rsidRDefault="00EB4697" w:rsidP="00EB4697">
            <w:pPr>
              <w:autoSpaceDE w:val="0"/>
              <w:autoSpaceDN w:val="0"/>
              <w:adjustRightInd w:val="0"/>
              <w:ind w:right="1161"/>
              <w:rPr>
                <w:rFonts w:asciiTheme="minorHAnsi" w:hAnsiTheme="minorHAnsi"/>
                <w:noProof/>
                <w:spacing w:val="1"/>
                <w:sz w:val="22"/>
                <w:szCs w:val="22"/>
                <w:lang w:val="sr-Latn-ME"/>
              </w:rPr>
            </w:pPr>
          </w:p>
          <w:p w14:paraId="16BF7D48" w14:textId="77777777" w:rsidR="00EB4697" w:rsidRPr="006D4BF6" w:rsidRDefault="00EB4697" w:rsidP="00EB4697">
            <w:pPr>
              <w:autoSpaceDE w:val="0"/>
              <w:autoSpaceDN w:val="0"/>
              <w:adjustRightInd w:val="0"/>
              <w:ind w:left="1176" w:right="1161"/>
              <w:jc w:val="center"/>
              <w:rPr>
                <w:rFonts w:asciiTheme="minorHAnsi" w:hAnsiTheme="minorHAnsi"/>
                <w:noProof/>
                <w:spacing w:val="1"/>
                <w:sz w:val="22"/>
                <w:szCs w:val="22"/>
                <w:lang w:val="sr-Latn-ME"/>
              </w:rPr>
            </w:pPr>
          </w:p>
          <w:p w14:paraId="4B360175" w14:textId="77777777" w:rsidR="00EB4697" w:rsidRPr="006D4BF6" w:rsidRDefault="00EB4697" w:rsidP="00EB4697">
            <w:pPr>
              <w:autoSpaceDE w:val="0"/>
              <w:autoSpaceDN w:val="0"/>
              <w:adjustRightInd w:val="0"/>
              <w:ind w:left="1176" w:right="1161"/>
              <w:jc w:val="center"/>
              <w:rPr>
                <w:rFonts w:asciiTheme="minorHAnsi" w:hAnsiTheme="minorHAnsi"/>
                <w:noProof/>
                <w:spacing w:val="1"/>
                <w:sz w:val="22"/>
                <w:szCs w:val="22"/>
                <w:lang w:val="sr-Latn-ME"/>
              </w:rPr>
            </w:pPr>
          </w:p>
          <w:p w14:paraId="71E2B839" w14:textId="77777777" w:rsidR="00EB4697" w:rsidRPr="006D4BF6" w:rsidRDefault="00EB4697" w:rsidP="00EB4697">
            <w:pPr>
              <w:autoSpaceDE w:val="0"/>
              <w:autoSpaceDN w:val="0"/>
              <w:adjustRightInd w:val="0"/>
              <w:ind w:right="1161"/>
              <w:rPr>
                <w:rFonts w:asciiTheme="minorHAnsi" w:hAnsiTheme="minorHAnsi"/>
                <w:noProof/>
                <w:spacing w:val="1"/>
                <w:sz w:val="22"/>
                <w:szCs w:val="22"/>
                <w:lang w:val="sr-Latn-ME"/>
              </w:rPr>
            </w:pPr>
          </w:p>
          <w:p w14:paraId="21C250EE" w14:textId="77777777" w:rsidR="00EB4697" w:rsidRPr="006D4BF6" w:rsidRDefault="00041762" w:rsidP="00EB46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pacing w:val="1"/>
                <w:sz w:val="22"/>
                <w:szCs w:val="22"/>
                <w:lang w:val="sr-Latn-ME"/>
              </w:rPr>
              <w:t>Rece</w:t>
            </w:r>
            <w:r w:rsidRPr="006D4BF6">
              <w:rPr>
                <w:rFonts w:asciiTheme="minorHAnsi" w:hAnsiTheme="minorHAnsi"/>
                <w:noProof/>
                <w:spacing w:val="-3"/>
                <w:sz w:val="22"/>
                <w:szCs w:val="22"/>
                <w:lang w:val="sr-Latn-ME"/>
              </w:rPr>
              <w:t>i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pt </w:t>
            </w:r>
            <w:r w:rsidRPr="006D4BF6">
              <w:rPr>
                <w:rFonts w:asciiTheme="minorHAnsi" w:hAnsiTheme="minorHAnsi"/>
                <w:noProof/>
                <w:spacing w:val="1"/>
                <w:sz w:val="22"/>
                <w:szCs w:val="22"/>
                <w:lang w:val="sr-Latn-ME"/>
              </w:rPr>
              <w:t>s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t</w:t>
            </w:r>
            <w:r w:rsidRPr="006D4BF6">
              <w:rPr>
                <w:rFonts w:asciiTheme="minorHAnsi" w:hAnsiTheme="minorHAnsi"/>
                <w:noProof/>
                <w:spacing w:val="1"/>
                <w:sz w:val="22"/>
                <w:szCs w:val="22"/>
                <w:lang w:val="sr-Latn-ME"/>
              </w:rPr>
              <w:t>a</w:t>
            </w:r>
            <w:r w:rsidRPr="006D4BF6">
              <w:rPr>
                <w:rFonts w:asciiTheme="minorHAnsi" w:hAnsiTheme="minorHAnsi"/>
                <w:noProof/>
                <w:spacing w:val="-5"/>
                <w:sz w:val="22"/>
                <w:szCs w:val="22"/>
                <w:lang w:val="sr-Latn-ME"/>
              </w:rPr>
              <w:t>m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p</w:t>
            </w:r>
          </w:p>
        </w:tc>
      </w:tr>
      <w:tr w:rsidR="00EB4697" w:rsidRPr="006D4BF6" w14:paraId="25056B61" w14:textId="77777777" w:rsidTr="00EB4697">
        <w:trPr>
          <w:trHeight w:hRule="exact" w:val="88"/>
        </w:trPr>
        <w:tc>
          <w:tcPr>
            <w:tcW w:w="46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50D4ED" w14:textId="77777777" w:rsidR="00EB4697" w:rsidRPr="006D4BF6" w:rsidRDefault="00EB4697" w:rsidP="00EB4697">
            <w:pPr>
              <w:autoSpaceDE w:val="0"/>
              <w:autoSpaceDN w:val="0"/>
              <w:adjustRightInd w:val="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</w:tbl>
    <w:p w14:paraId="5BF53590" w14:textId="77777777" w:rsidR="005F6B8B" w:rsidRPr="006D4BF6" w:rsidRDefault="005F6B8B" w:rsidP="005019CA">
      <w:pPr>
        <w:rPr>
          <w:rFonts w:asciiTheme="minorHAnsi" w:hAnsiTheme="minorHAnsi"/>
          <w:noProof/>
          <w:sz w:val="22"/>
          <w:szCs w:val="22"/>
          <w:lang w:val="sr-Latn-M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470054" w:rsidRPr="006D4BF6" w14:paraId="5C2B1ED6" w14:textId="77777777" w:rsidTr="00EE620F">
        <w:tc>
          <w:tcPr>
            <w:tcW w:w="9853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6914C088" w14:textId="744FBF4C" w:rsidR="00EB4697" w:rsidRPr="006D4BF6" w:rsidRDefault="00E8435C" w:rsidP="00EE620F">
            <w:pPr>
              <w:spacing w:line="276" w:lineRule="auto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Naziv projekta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: </w:t>
            </w:r>
            <w:r w:rsidR="0005754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ab/>
            </w:r>
            <w:r w:rsidR="0005754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ab/>
            </w:r>
            <w:r w:rsidR="0005754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ab/>
              <w:t>N</w:t>
            </w:r>
            <w:r w:rsidR="000B6D6F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ab</w:t>
            </w:r>
            <w:r w:rsidR="00470054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avka opreme</w:t>
            </w:r>
            <w:r w:rsidR="00F52F7B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i sistema za prečišćavanje otpadnih voda</w:t>
            </w:r>
          </w:p>
        </w:tc>
      </w:tr>
      <w:tr w:rsidR="009E24C2" w:rsidRPr="006D4BF6" w14:paraId="3AB8CE68" w14:textId="77777777" w:rsidTr="00EE620F">
        <w:trPr>
          <w:trHeight w:val="567"/>
        </w:trPr>
        <w:tc>
          <w:tcPr>
            <w:tcW w:w="9853" w:type="dxa"/>
            <w:tcBorders>
              <w:left w:val="single" w:sz="4" w:space="0" w:color="FFFFFF"/>
              <w:right w:val="single" w:sz="4" w:space="0" w:color="FFFFFF"/>
            </w:tcBorders>
          </w:tcPr>
          <w:p w14:paraId="7D4AD420" w14:textId="77777777" w:rsidR="00EB4697" w:rsidRPr="006D4BF6" w:rsidRDefault="00EB4697" w:rsidP="00EE620F">
            <w:pPr>
              <w:spacing w:line="276" w:lineRule="auto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</w:tbl>
    <w:p w14:paraId="5ED32C25" w14:textId="21ED60E6" w:rsidR="009E24C2" w:rsidRPr="006D4BF6" w:rsidRDefault="009E24C2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p w14:paraId="2AAB1991" w14:textId="77777777" w:rsidR="008B12FC" w:rsidRPr="006D4BF6" w:rsidRDefault="008B12FC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p w14:paraId="66516267" w14:textId="77777777" w:rsidR="009E24C2" w:rsidRPr="006D4BF6" w:rsidRDefault="009E24C2" w:rsidP="009E24C2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b/>
          <w:noProof/>
          <w:sz w:val="22"/>
          <w:szCs w:val="22"/>
          <w:lang w:val="sr-Latn-ME"/>
        </w:rPr>
        <w:t>Informacije o podnosiocu zahtjeva</w:t>
      </w:r>
    </w:p>
    <w:tbl>
      <w:tblPr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32"/>
        <w:gridCol w:w="270"/>
        <w:gridCol w:w="162"/>
        <w:gridCol w:w="432"/>
        <w:gridCol w:w="109"/>
        <w:gridCol w:w="323"/>
        <w:gridCol w:w="379"/>
        <w:gridCol w:w="53"/>
        <w:gridCol w:w="432"/>
        <w:gridCol w:w="218"/>
        <w:gridCol w:w="215"/>
        <w:gridCol w:w="432"/>
        <w:gridCol w:w="56"/>
        <w:gridCol w:w="376"/>
        <w:gridCol w:w="326"/>
        <w:gridCol w:w="106"/>
        <w:gridCol w:w="432"/>
        <w:gridCol w:w="165"/>
        <w:gridCol w:w="267"/>
        <w:gridCol w:w="437"/>
      </w:tblGrid>
      <w:tr w:rsidR="00470054" w:rsidRPr="006D4BF6" w14:paraId="2995150D" w14:textId="77777777" w:rsidTr="00EB4697">
        <w:trPr>
          <w:trHeight w:val="567"/>
        </w:trPr>
        <w:tc>
          <w:tcPr>
            <w:tcW w:w="4261" w:type="dxa"/>
            <w:vAlign w:val="center"/>
          </w:tcPr>
          <w:p w14:paraId="5B38F6E3" w14:textId="77777777" w:rsidR="007A4EEE" w:rsidRPr="006D4BF6" w:rsidRDefault="00E8435C" w:rsidP="00003A6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Naziv </w:t>
            </w:r>
            <w:r w:rsidR="009E24C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podnosioca zahtjeva</w:t>
            </w:r>
            <w:r w:rsidR="002560F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: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</w:p>
        </w:tc>
        <w:tc>
          <w:tcPr>
            <w:tcW w:w="5622" w:type="dxa"/>
            <w:gridSpan w:val="20"/>
          </w:tcPr>
          <w:p w14:paraId="33644AC4" w14:textId="39F46382" w:rsidR="007A4EEE" w:rsidRPr="006D4BF6" w:rsidRDefault="0011549D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”</w:t>
            </w:r>
            <w:r w:rsidR="00470054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Crno vino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“ DOO Podgorica</w:t>
            </w:r>
          </w:p>
        </w:tc>
      </w:tr>
      <w:tr w:rsidR="00470054" w:rsidRPr="006D4BF6" w14:paraId="7384046C" w14:textId="77777777" w:rsidTr="00EA1909">
        <w:trPr>
          <w:trHeight w:val="567"/>
        </w:trPr>
        <w:tc>
          <w:tcPr>
            <w:tcW w:w="4261" w:type="dxa"/>
            <w:vAlign w:val="center"/>
          </w:tcPr>
          <w:p w14:paraId="57555103" w14:textId="77777777" w:rsidR="007A4EEE" w:rsidRPr="006D4BF6" w:rsidRDefault="00E8435C" w:rsidP="00003A6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Registarski broj Privrednog suda</w:t>
            </w:r>
            <w:r w:rsidR="002560F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:</w:t>
            </w:r>
          </w:p>
        </w:tc>
        <w:tc>
          <w:tcPr>
            <w:tcW w:w="432" w:type="dxa"/>
          </w:tcPr>
          <w:p w14:paraId="7F11D041" w14:textId="47D2B1E7" w:rsidR="007A4EEE" w:rsidRPr="006D4BF6" w:rsidRDefault="0011549D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5</w:t>
            </w:r>
          </w:p>
        </w:tc>
        <w:tc>
          <w:tcPr>
            <w:tcW w:w="432" w:type="dxa"/>
            <w:gridSpan w:val="2"/>
          </w:tcPr>
          <w:p w14:paraId="696F4A97" w14:textId="78FFC0DC" w:rsidR="007A4EEE" w:rsidRPr="006D4BF6" w:rsidRDefault="0011549D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-</w:t>
            </w:r>
          </w:p>
        </w:tc>
        <w:tc>
          <w:tcPr>
            <w:tcW w:w="432" w:type="dxa"/>
          </w:tcPr>
          <w:p w14:paraId="6D8D8228" w14:textId="79409521" w:rsidR="007A4EEE" w:rsidRPr="006D4BF6" w:rsidRDefault="0011549D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432" w:type="dxa"/>
            <w:gridSpan w:val="2"/>
          </w:tcPr>
          <w:p w14:paraId="68C729AC" w14:textId="7796E151" w:rsidR="007A4EEE" w:rsidRPr="006D4BF6" w:rsidRDefault="00470054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432" w:type="dxa"/>
            <w:gridSpan w:val="2"/>
          </w:tcPr>
          <w:p w14:paraId="3B96901D" w14:textId="4E286D63" w:rsidR="007A4EEE" w:rsidRPr="006D4BF6" w:rsidRDefault="00470054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8</w:t>
            </w:r>
          </w:p>
        </w:tc>
        <w:tc>
          <w:tcPr>
            <w:tcW w:w="432" w:type="dxa"/>
          </w:tcPr>
          <w:p w14:paraId="1A238034" w14:textId="7F3E79FF" w:rsidR="007A4EEE" w:rsidRPr="006D4BF6" w:rsidRDefault="00470054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9</w:t>
            </w:r>
          </w:p>
        </w:tc>
        <w:tc>
          <w:tcPr>
            <w:tcW w:w="433" w:type="dxa"/>
            <w:gridSpan w:val="2"/>
          </w:tcPr>
          <w:p w14:paraId="5EFA124C" w14:textId="455C18F2" w:rsidR="007A4EEE" w:rsidRPr="006D4BF6" w:rsidRDefault="00470054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7</w:t>
            </w:r>
          </w:p>
        </w:tc>
        <w:tc>
          <w:tcPr>
            <w:tcW w:w="432" w:type="dxa"/>
          </w:tcPr>
          <w:p w14:paraId="3A9CCB6C" w14:textId="00CDBB8F" w:rsidR="007A4EEE" w:rsidRPr="006D4BF6" w:rsidRDefault="0011549D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3</w:t>
            </w:r>
          </w:p>
        </w:tc>
        <w:tc>
          <w:tcPr>
            <w:tcW w:w="432" w:type="dxa"/>
            <w:gridSpan w:val="2"/>
          </w:tcPr>
          <w:p w14:paraId="2C34B199" w14:textId="6FA107BB" w:rsidR="007A4EEE" w:rsidRPr="006D4BF6" w:rsidRDefault="0011549D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6</w:t>
            </w:r>
          </w:p>
        </w:tc>
        <w:tc>
          <w:tcPr>
            <w:tcW w:w="432" w:type="dxa"/>
            <w:gridSpan w:val="2"/>
          </w:tcPr>
          <w:p w14:paraId="7C8DF95E" w14:textId="0FB28647" w:rsidR="007A4EEE" w:rsidRPr="006D4BF6" w:rsidRDefault="0011549D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/</w:t>
            </w:r>
          </w:p>
        </w:tc>
        <w:tc>
          <w:tcPr>
            <w:tcW w:w="432" w:type="dxa"/>
          </w:tcPr>
          <w:p w14:paraId="6DA49397" w14:textId="4ED5FBAD" w:rsidR="007A4EEE" w:rsidRPr="006D4BF6" w:rsidRDefault="0011549D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432" w:type="dxa"/>
            <w:gridSpan w:val="2"/>
          </w:tcPr>
          <w:p w14:paraId="5DBEFF37" w14:textId="02250A4C" w:rsidR="007A4EEE" w:rsidRPr="006D4BF6" w:rsidRDefault="0011549D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437" w:type="dxa"/>
          </w:tcPr>
          <w:p w14:paraId="0351C876" w14:textId="6208AF0B" w:rsidR="007A4EEE" w:rsidRPr="006D4BF6" w:rsidRDefault="0011549D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1</w:t>
            </w:r>
          </w:p>
        </w:tc>
      </w:tr>
      <w:tr w:rsidR="00470054" w:rsidRPr="006D4BF6" w14:paraId="4BB0BBFD" w14:textId="77777777" w:rsidTr="00EA1909">
        <w:trPr>
          <w:trHeight w:val="567"/>
        </w:trPr>
        <w:tc>
          <w:tcPr>
            <w:tcW w:w="4261" w:type="dxa"/>
            <w:vAlign w:val="center"/>
          </w:tcPr>
          <w:p w14:paraId="2AAA8DDC" w14:textId="77777777" w:rsidR="007A4EEE" w:rsidRPr="006D4BF6" w:rsidRDefault="00E8435C" w:rsidP="00003A6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PIB</w:t>
            </w:r>
            <w:r w:rsidR="002560F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:</w:t>
            </w:r>
          </w:p>
        </w:tc>
        <w:tc>
          <w:tcPr>
            <w:tcW w:w="702" w:type="dxa"/>
            <w:gridSpan w:val="2"/>
          </w:tcPr>
          <w:p w14:paraId="6C110D9B" w14:textId="02302400" w:rsidR="007A4EEE" w:rsidRPr="006D4BF6" w:rsidRDefault="0011549D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703" w:type="dxa"/>
            <w:gridSpan w:val="3"/>
          </w:tcPr>
          <w:p w14:paraId="6543E798" w14:textId="124DED55" w:rsidR="007A4EEE" w:rsidRPr="006D4BF6" w:rsidRDefault="003A0F7B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702" w:type="dxa"/>
            <w:gridSpan w:val="2"/>
          </w:tcPr>
          <w:p w14:paraId="7918AED2" w14:textId="59BD7855" w:rsidR="007A4EEE" w:rsidRPr="006D4BF6" w:rsidRDefault="003A0F7B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9</w:t>
            </w:r>
          </w:p>
        </w:tc>
        <w:tc>
          <w:tcPr>
            <w:tcW w:w="703" w:type="dxa"/>
            <w:gridSpan w:val="3"/>
          </w:tcPr>
          <w:p w14:paraId="42F7B11D" w14:textId="2AFB4431" w:rsidR="007A4EEE" w:rsidRPr="006D4BF6" w:rsidRDefault="003A0F7B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9</w:t>
            </w:r>
          </w:p>
        </w:tc>
        <w:tc>
          <w:tcPr>
            <w:tcW w:w="703" w:type="dxa"/>
            <w:gridSpan w:val="3"/>
          </w:tcPr>
          <w:p w14:paraId="33528512" w14:textId="4D8AFDCE" w:rsidR="007A4EEE" w:rsidRPr="006D4BF6" w:rsidRDefault="003A0F7B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9</w:t>
            </w:r>
          </w:p>
        </w:tc>
        <w:tc>
          <w:tcPr>
            <w:tcW w:w="702" w:type="dxa"/>
            <w:gridSpan w:val="2"/>
          </w:tcPr>
          <w:p w14:paraId="7FC7CDB7" w14:textId="3C2CA818" w:rsidR="007A4EEE" w:rsidRPr="006D4BF6" w:rsidRDefault="0011549D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703" w:type="dxa"/>
            <w:gridSpan w:val="3"/>
          </w:tcPr>
          <w:p w14:paraId="2F2BDEF1" w14:textId="1839855A" w:rsidR="007A4EEE" w:rsidRPr="006D4BF6" w:rsidRDefault="0011549D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4</w:t>
            </w:r>
          </w:p>
        </w:tc>
        <w:tc>
          <w:tcPr>
            <w:tcW w:w="704" w:type="dxa"/>
            <w:gridSpan w:val="2"/>
          </w:tcPr>
          <w:p w14:paraId="411487F6" w14:textId="71BD7EFF" w:rsidR="007A4EEE" w:rsidRPr="006D4BF6" w:rsidRDefault="0011549D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9</w:t>
            </w:r>
          </w:p>
        </w:tc>
      </w:tr>
      <w:tr w:rsidR="00470054" w:rsidRPr="006D4BF6" w14:paraId="644B6DCE" w14:textId="77777777" w:rsidTr="00EB4697">
        <w:trPr>
          <w:trHeight w:val="567"/>
        </w:trPr>
        <w:tc>
          <w:tcPr>
            <w:tcW w:w="4261" w:type="dxa"/>
            <w:vAlign w:val="center"/>
          </w:tcPr>
          <w:p w14:paraId="5628A7A9" w14:textId="77777777" w:rsidR="00C5362C" w:rsidRPr="006D4BF6" w:rsidRDefault="00E8435C" w:rsidP="00003A6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Ime i prezime ovlašćenog lica</w:t>
            </w:r>
            <w:r w:rsidR="002560F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:</w:t>
            </w:r>
          </w:p>
        </w:tc>
        <w:tc>
          <w:tcPr>
            <w:tcW w:w="5622" w:type="dxa"/>
            <w:gridSpan w:val="20"/>
            <w:vAlign w:val="center"/>
          </w:tcPr>
          <w:p w14:paraId="70B4D48F" w14:textId="040D590A" w:rsidR="00C5362C" w:rsidRPr="006D4BF6" w:rsidRDefault="003A0F7B" w:rsidP="0011549D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Mihailo Mihailović</w:t>
            </w:r>
            <w:r w:rsidR="0011549D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, Izvršni direktor</w:t>
            </w:r>
          </w:p>
        </w:tc>
      </w:tr>
      <w:tr w:rsidR="003A0F7B" w:rsidRPr="006D4BF6" w14:paraId="32388DA6" w14:textId="77777777" w:rsidTr="00D0704E">
        <w:trPr>
          <w:trHeight w:val="567"/>
        </w:trPr>
        <w:tc>
          <w:tcPr>
            <w:tcW w:w="4261" w:type="dxa"/>
            <w:vAlign w:val="center"/>
          </w:tcPr>
          <w:p w14:paraId="3CC05B6B" w14:textId="77777777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JMBG:</w:t>
            </w:r>
          </w:p>
        </w:tc>
        <w:tc>
          <w:tcPr>
            <w:tcW w:w="432" w:type="dxa"/>
          </w:tcPr>
          <w:p w14:paraId="3A7FDAB5" w14:textId="2B8F3644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432" w:type="dxa"/>
            <w:gridSpan w:val="2"/>
          </w:tcPr>
          <w:p w14:paraId="55F62C7E" w14:textId="3021A5D9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1</w:t>
            </w:r>
          </w:p>
        </w:tc>
        <w:tc>
          <w:tcPr>
            <w:tcW w:w="432" w:type="dxa"/>
          </w:tcPr>
          <w:p w14:paraId="6015B656" w14:textId="15E432D4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432" w:type="dxa"/>
            <w:gridSpan w:val="2"/>
          </w:tcPr>
          <w:p w14:paraId="3C00F5E8" w14:textId="6E7E9CF2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1</w:t>
            </w:r>
          </w:p>
        </w:tc>
        <w:tc>
          <w:tcPr>
            <w:tcW w:w="432" w:type="dxa"/>
            <w:gridSpan w:val="2"/>
          </w:tcPr>
          <w:p w14:paraId="0BE69801" w14:textId="0A57D705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9</w:t>
            </w:r>
          </w:p>
        </w:tc>
        <w:tc>
          <w:tcPr>
            <w:tcW w:w="432" w:type="dxa"/>
          </w:tcPr>
          <w:p w14:paraId="28622639" w14:textId="66E08BE4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8</w:t>
            </w:r>
          </w:p>
        </w:tc>
        <w:tc>
          <w:tcPr>
            <w:tcW w:w="433" w:type="dxa"/>
            <w:gridSpan w:val="2"/>
          </w:tcPr>
          <w:p w14:paraId="58611399" w14:textId="4F63A90E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432" w:type="dxa"/>
          </w:tcPr>
          <w:p w14:paraId="1F39CBF2" w14:textId="3D596843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2</w:t>
            </w:r>
          </w:p>
        </w:tc>
        <w:tc>
          <w:tcPr>
            <w:tcW w:w="432" w:type="dxa"/>
            <w:gridSpan w:val="2"/>
          </w:tcPr>
          <w:p w14:paraId="0751C3F5" w14:textId="2A019494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8</w:t>
            </w:r>
          </w:p>
        </w:tc>
        <w:tc>
          <w:tcPr>
            <w:tcW w:w="432" w:type="dxa"/>
            <w:gridSpan w:val="2"/>
          </w:tcPr>
          <w:p w14:paraId="66D73497" w14:textId="19ADBB20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432" w:type="dxa"/>
          </w:tcPr>
          <w:p w14:paraId="69097399" w14:textId="38F0676F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432" w:type="dxa"/>
            <w:gridSpan w:val="2"/>
          </w:tcPr>
          <w:p w14:paraId="2AA4A041" w14:textId="79BCD8A0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5</w:t>
            </w:r>
          </w:p>
        </w:tc>
        <w:tc>
          <w:tcPr>
            <w:tcW w:w="437" w:type="dxa"/>
          </w:tcPr>
          <w:p w14:paraId="08A4B821" w14:textId="5CCF6104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1</w:t>
            </w:r>
          </w:p>
        </w:tc>
      </w:tr>
      <w:tr w:rsidR="003A0F7B" w:rsidRPr="006D4BF6" w14:paraId="38C552B9" w14:textId="77777777" w:rsidTr="00EB4697">
        <w:trPr>
          <w:trHeight w:val="567"/>
        </w:trPr>
        <w:tc>
          <w:tcPr>
            <w:tcW w:w="4261" w:type="dxa"/>
            <w:vAlign w:val="center"/>
          </w:tcPr>
          <w:p w14:paraId="3E9EF3F8" w14:textId="7CDB558D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Lična karta izdata od:</w:t>
            </w:r>
          </w:p>
        </w:tc>
        <w:tc>
          <w:tcPr>
            <w:tcW w:w="5622" w:type="dxa"/>
            <w:gridSpan w:val="20"/>
            <w:vAlign w:val="center"/>
          </w:tcPr>
          <w:p w14:paraId="730242B0" w14:textId="228F1CE7" w:rsidR="003A0F7B" w:rsidRPr="006D4BF6" w:rsidRDefault="003A0F7B" w:rsidP="003A0F7B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CB Podgorica</w:t>
            </w:r>
          </w:p>
        </w:tc>
      </w:tr>
    </w:tbl>
    <w:p w14:paraId="0503558F" w14:textId="77777777" w:rsidR="00FD57A1" w:rsidRPr="006D4BF6" w:rsidRDefault="00FD57A1">
      <w:pPr>
        <w:ind w:left="-90"/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070418A3" w14:textId="3850FB7B" w:rsidR="000F74CB" w:rsidRPr="006D4BF6" w:rsidRDefault="000F74CB">
      <w:pPr>
        <w:ind w:left="-90"/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15CC76B4" w14:textId="5FF282C6" w:rsidR="008B12FC" w:rsidRPr="006D4BF6" w:rsidRDefault="008B12FC">
      <w:pPr>
        <w:ind w:left="-90"/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758FC649" w14:textId="27B6CEFD" w:rsidR="008B12FC" w:rsidRPr="006D4BF6" w:rsidRDefault="008B12FC">
      <w:pPr>
        <w:ind w:left="-90"/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2B2F8C1D" w14:textId="5A1F03F5" w:rsidR="008B12FC" w:rsidRPr="006D4BF6" w:rsidRDefault="008B12FC">
      <w:pPr>
        <w:ind w:left="-90"/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72E7BC85" w14:textId="3F383772" w:rsidR="008B12FC" w:rsidRPr="006D4BF6" w:rsidRDefault="008B12FC">
      <w:pPr>
        <w:ind w:left="-90"/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6AB3F770" w14:textId="15287A87" w:rsidR="008B12FC" w:rsidRPr="006D4BF6" w:rsidRDefault="008B12FC">
      <w:pPr>
        <w:ind w:left="-90"/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4CF143AA" w14:textId="77777777" w:rsidR="008B12FC" w:rsidRPr="006D4BF6" w:rsidRDefault="008B12FC">
      <w:pPr>
        <w:ind w:left="-90"/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4331D877" w14:textId="77777777" w:rsidR="00DC4C2F" w:rsidRPr="006D4BF6" w:rsidRDefault="00E8435C">
      <w:pPr>
        <w:ind w:left="-90"/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  <w:r w:rsidRPr="006D4BF6"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  <w:t>Informacije o kontakt osobi za projekat</w:t>
      </w:r>
    </w:p>
    <w:tbl>
      <w:tblPr>
        <w:tblW w:w="98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26"/>
        <w:gridCol w:w="573"/>
        <w:gridCol w:w="573"/>
        <w:gridCol w:w="573"/>
        <w:gridCol w:w="573"/>
        <w:gridCol w:w="574"/>
        <w:gridCol w:w="562"/>
        <w:gridCol w:w="11"/>
        <w:gridCol w:w="573"/>
        <w:gridCol w:w="573"/>
        <w:gridCol w:w="574"/>
        <w:gridCol w:w="573"/>
        <w:gridCol w:w="573"/>
        <w:gridCol w:w="573"/>
        <w:gridCol w:w="574"/>
      </w:tblGrid>
      <w:tr w:rsidR="00470054" w:rsidRPr="006D4BF6" w14:paraId="736ECE72" w14:textId="77777777" w:rsidTr="0011549D">
        <w:trPr>
          <w:trHeight w:val="510"/>
        </w:trPr>
        <w:tc>
          <w:tcPr>
            <w:tcW w:w="9810" w:type="dxa"/>
            <w:gridSpan w:val="16"/>
            <w:shd w:val="clear" w:color="auto" w:fill="FFFFFF"/>
            <w:vAlign w:val="center"/>
          </w:tcPr>
          <w:p w14:paraId="6A4A305C" w14:textId="77777777" w:rsidR="00E8435C" w:rsidRPr="006D4BF6" w:rsidRDefault="00E8435C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3B2E1F2D" w14:textId="74AAC9F1" w:rsidR="00D50B45" w:rsidRPr="006D4BF6" w:rsidRDefault="00E8435C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Kontakt osoba:</w:t>
            </w:r>
            <w:r w:rsidR="0011549D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="003A0F7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Mihailo Mihailović</w:t>
            </w:r>
          </w:p>
        </w:tc>
      </w:tr>
      <w:tr w:rsidR="00470054" w:rsidRPr="006D4BF6" w14:paraId="0F396C08" w14:textId="77777777" w:rsidTr="0011549D">
        <w:trPr>
          <w:trHeight w:val="510"/>
        </w:trPr>
        <w:tc>
          <w:tcPr>
            <w:tcW w:w="2332" w:type="dxa"/>
            <w:shd w:val="clear" w:color="auto" w:fill="FFFFFF"/>
            <w:vAlign w:val="center"/>
          </w:tcPr>
          <w:p w14:paraId="7CF2E817" w14:textId="27DF4B2D" w:rsidR="00D50B45" w:rsidRPr="006D4BF6" w:rsidRDefault="00E8435C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Ime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:</w:t>
            </w:r>
            <w:r w:rsidR="0011549D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="003A0F7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Mihailo </w:t>
            </w:r>
          </w:p>
        </w:tc>
        <w:tc>
          <w:tcPr>
            <w:tcW w:w="3454" w:type="dxa"/>
            <w:gridSpan w:val="7"/>
            <w:shd w:val="clear" w:color="auto" w:fill="FFFFFF"/>
            <w:vAlign w:val="center"/>
          </w:tcPr>
          <w:p w14:paraId="0DBEC427" w14:textId="5D37FD3F" w:rsidR="00D50B45" w:rsidRPr="006D4BF6" w:rsidRDefault="00E8435C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Prezime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:</w:t>
            </w:r>
            <w:r w:rsidR="003A0F7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Mihailović</w:t>
            </w:r>
          </w:p>
        </w:tc>
        <w:tc>
          <w:tcPr>
            <w:tcW w:w="4024" w:type="dxa"/>
            <w:gridSpan w:val="8"/>
            <w:shd w:val="clear" w:color="auto" w:fill="FFFFFF"/>
            <w:vAlign w:val="center"/>
          </w:tcPr>
          <w:p w14:paraId="6A77C124" w14:textId="4CFAC566" w:rsidR="00D50B45" w:rsidRPr="006D4BF6" w:rsidRDefault="00E8435C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Pozicija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:</w:t>
            </w:r>
            <w:r w:rsidR="0011549D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Izvršni direktor</w:t>
            </w:r>
          </w:p>
        </w:tc>
      </w:tr>
      <w:tr w:rsidR="00470054" w:rsidRPr="006D4BF6" w14:paraId="6B3225E0" w14:textId="77777777" w:rsidTr="0011549D">
        <w:trPr>
          <w:trHeight w:val="510"/>
        </w:trPr>
        <w:tc>
          <w:tcPr>
            <w:tcW w:w="9810" w:type="dxa"/>
            <w:gridSpan w:val="16"/>
            <w:shd w:val="clear" w:color="auto" w:fill="FFFFFF"/>
            <w:vAlign w:val="center"/>
          </w:tcPr>
          <w:p w14:paraId="28F21C3D" w14:textId="30CD81B7" w:rsidR="00D50B45" w:rsidRPr="006D4BF6" w:rsidRDefault="00E8435C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Adresa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:</w:t>
            </w:r>
            <w:r w:rsidR="0011549D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="003A0F7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Ulica „Jasmine Jovanović“</w:t>
            </w:r>
            <w:r w:rsidR="0011549D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br. 3</w:t>
            </w:r>
          </w:p>
        </w:tc>
      </w:tr>
      <w:tr w:rsidR="003A0F7B" w:rsidRPr="006D4BF6" w14:paraId="64938859" w14:textId="77777777" w:rsidTr="000D562F">
        <w:trPr>
          <w:trHeight w:val="510"/>
        </w:trPr>
        <w:tc>
          <w:tcPr>
            <w:tcW w:w="2358" w:type="dxa"/>
            <w:gridSpan w:val="2"/>
            <w:shd w:val="clear" w:color="auto" w:fill="FFFFFF"/>
            <w:vAlign w:val="center"/>
          </w:tcPr>
          <w:p w14:paraId="7DE3FAC8" w14:textId="77777777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JMBG:</w:t>
            </w:r>
          </w:p>
        </w:tc>
        <w:tc>
          <w:tcPr>
            <w:tcW w:w="573" w:type="dxa"/>
            <w:shd w:val="clear" w:color="auto" w:fill="FFFFFF"/>
          </w:tcPr>
          <w:p w14:paraId="2E18C6F7" w14:textId="5E17710F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573" w:type="dxa"/>
            <w:shd w:val="clear" w:color="auto" w:fill="FFFFFF"/>
          </w:tcPr>
          <w:p w14:paraId="0795B266" w14:textId="2C9185E0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1</w:t>
            </w:r>
          </w:p>
        </w:tc>
        <w:tc>
          <w:tcPr>
            <w:tcW w:w="573" w:type="dxa"/>
            <w:shd w:val="clear" w:color="auto" w:fill="FFFFFF"/>
          </w:tcPr>
          <w:p w14:paraId="14E99D2B" w14:textId="02473535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573" w:type="dxa"/>
            <w:shd w:val="clear" w:color="auto" w:fill="FFFFFF"/>
          </w:tcPr>
          <w:p w14:paraId="613F313E" w14:textId="67D67672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1</w:t>
            </w:r>
          </w:p>
        </w:tc>
        <w:tc>
          <w:tcPr>
            <w:tcW w:w="574" w:type="dxa"/>
            <w:shd w:val="clear" w:color="auto" w:fill="FFFFFF"/>
          </w:tcPr>
          <w:p w14:paraId="50510152" w14:textId="4D698962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9</w:t>
            </w:r>
          </w:p>
        </w:tc>
        <w:tc>
          <w:tcPr>
            <w:tcW w:w="573" w:type="dxa"/>
            <w:gridSpan w:val="2"/>
            <w:shd w:val="clear" w:color="auto" w:fill="FFFFFF"/>
          </w:tcPr>
          <w:p w14:paraId="4EAC92E9" w14:textId="745EEC3F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8</w:t>
            </w:r>
          </w:p>
        </w:tc>
        <w:tc>
          <w:tcPr>
            <w:tcW w:w="573" w:type="dxa"/>
            <w:shd w:val="clear" w:color="auto" w:fill="FFFFFF"/>
          </w:tcPr>
          <w:p w14:paraId="4D8CD29B" w14:textId="49A76C61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573" w:type="dxa"/>
            <w:shd w:val="clear" w:color="auto" w:fill="FFFFFF"/>
          </w:tcPr>
          <w:p w14:paraId="2E78559B" w14:textId="0B206EB2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2</w:t>
            </w:r>
          </w:p>
        </w:tc>
        <w:tc>
          <w:tcPr>
            <w:tcW w:w="574" w:type="dxa"/>
            <w:shd w:val="clear" w:color="auto" w:fill="FFFFFF"/>
          </w:tcPr>
          <w:p w14:paraId="5978F838" w14:textId="10973164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8</w:t>
            </w:r>
          </w:p>
        </w:tc>
        <w:tc>
          <w:tcPr>
            <w:tcW w:w="573" w:type="dxa"/>
            <w:shd w:val="clear" w:color="auto" w:fill="FFFFFF"/>
          </w:tcPr>
          <w:p w14:paraId="10D75F2D" w14:textId="46362F93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573" w:type="dxa"/>
            <w:shd w:val="clear" w:color="auto" w:fill="FFFFFF"/>
          </w:tcPr>
          <w:p w14:paraId="316B0B3A" w14:textId="57CFEFE6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</w:t>
            </w:r>
          </w:p>
        </w:tc>
        <w:tc>
          <w:tcPr>
            <w:tcW w:w="573" w:type="dxa"/>
            <w:shd w:val="clear" w:color="auto" w:fill="FFFFFF"/>
          </w:tcPr>
          <w:p w14:paraId="729A8DA7" w14:textId="4AA2EA5C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5</w:t>
            </w:r>
          </w:p>
        </w:tc>
        <w:tc>
          <w:tcPr>
            <w:tcW w:w="574" w:type="dxa"/>
            <w:shd w:val="clear" w:color="auto" w:fill="FFFFFF"/>
          </w:tcPr>
          <w:p w14:paraId="2E393ADA" w14:textId="5F03889D" w:rsidR="003A0F7B" w:rsidRPr="006D4BF6" w:rsidRDefault="003A0F7B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1</w:t>
            </w:r>
          </w:p>
        </w:tc>
      </w:tr>
      <w:tr w:rsidR="00470054" w:rsidRPr="006D4BF6" w14:paraId="3305B55F" w14:textId="77777777" w:rsidTr="0011549D">
        <w:trPr>
          <w:trHeight w:val="510"/>
        </w:trPr>
        <w:tc>
          <w:tcPr>
            <w:tcW w:w="9810" w:type="dxa"/>
            <w:gridSpan w:val="16"/>
            <w:shd w:val="clear" w:color="auto" w:fill="FFFFFF"/>
            <w:vAlign w:val="center"/>
          </w:tcPr>
          <w:p w14:paraId="0AE29F4B" w14:textId="732B685E" w:rsidR="00722805" w:rsidRPr="006D4BF6" w:rsidRDefault="00E8435C" w:rsidP="003A0F7B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Telefon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, fax, e-mail:</w:t>
            </w:r>
            <w:r w:rsidR="0011549D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="00195F2A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067/068</w:t>
            </w:r>
            <w:r w:rsidR="003A0F7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-069</w:t>
            </w:r>
            <w:r w:rsidR="0011549D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          email: </w:t>
            </w:r>
            <w:r w:rsidR="001E0FE3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mihailo.mihailovic@t-com.me</w:t>
            </w:r>
          </w:p>
        </w:tc>
      </w:tr>
    </w:tbl>
    <w:p w14:paraId="7D0BCF08" w14:textId="0D347EF9" w:rsidR="00DC4C2F" w:rsidRPr="006D4BF6" w:rsidRDefault="00DC4C2F">
      <w:pPr>
        <w:ind w:left="-90"/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</w:p>
    <w:p w14:paraId="31F7D09B" w14:textId="0B0A877E" w:rsidR="008B12FC" w:rsidRPr="006D4BF6" w:rsidRDefault="008B12FC">
      <w:pPr>
        <w:ind w:left="-90"/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</w:p>
    <w:p w14:paraId="2DFC98F2" w14:textId="77777777" w:rsidR="008B12FC" w:rsidRPr="006D4BF6" w:rsidRDefault="008B12FC">
      <w:pPr>
        <w:ind w:left="-90"/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</w:p>
    <w:p w14:paraId="491257B9" w14:textId="77777777" w:rsidR="00D50B45" w:rsidRPr="006D4BF6" w:rsidRDefault="00B35609" w:rsidP="00D50B45">
      <w:pPr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  <w:r w:rsidRPr="006D4BF6"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  <w:t>Informacija o adresi podnosioca zahtjeva (sjedištu pravnog lica)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580"/>
      </w:tblGrid>
      <w:tr w:rsidR="00470054" w:rsidRPr="006D4BF6" w14:paraId="116D5D1C" w14:textId="77777777" w:rsidTr="003706A0">
        <w:trPr>
          <w:trHeight w:val="510"/>
          <w:jc w:val="center"/>
        </w:trPr>
        <w:tc>
          <w:tcPr>
            <w:tcW w:w="4248" w:type="dxa"/>
            <w:vAlign w:val="center"/>
          </w:tcPr>
          <w:p w14:paraId="5FBC2ABF" w14:textId="77777777" w:rsidR="00D50B45" w:rsidRPr="006D4BF6" w:rsidRDefault="00D4025F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Opština</w:t>
            </w:r>
          </w:p>
        </w:tc>
        <w:tc>
          <w:tcPr>
            <w:tcW w:w="5580" w:type="dxa"/>
          </w:tcPr>
          <w:p w14:paraId="50C0D9B9" w14:textId="59182B15" w:rsidR="00D50B45" w:rsidRPr="006D4BF6" w:rsidRDefault="0011549D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Podgorica</w:t>
            </w:r>
          </w:p>
        </w:tc>
      </w:tr>
      <w:tr w:rsidR="00470054" w:rsidRPr="006D4BF6" w14:paraId="16F7E63C" w14:textId="77777777" w:rsidTr="003706A0">
        <w:trPr>
          <w:trHeight w:val="510"/>
          <w:jc w:val="center"/>
        </w:trPr>
        <w:tc>
          <w:tcPr>
            <w:tcW w:w="4248" w:type="dxa"/>
            <w:vAlign w:val="center"/>
          </w:tcPr>
          <w:p w14:paraId="2B99B8EA" w14:textId="77777777" w:rsidR="00D50B45" w:rsidRPr="006D4BF6" w:rsidRDefault="001F6D03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Lokalna zajednica/</w:t>
            </w:r>
            <w:r w:rsidR="00D4025F"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selo</w:t>
            </w:r>
          </w:p>
        </w:tc>
        <w:tc>
          <w:tcPr>
            <w:tcW w:w="5580" w:type="dxa"/>
          </w:tcPr>
          <w:p w14:paraId="4357B642" w14:textId="39F0538F" w:rsidR="00D50B45" w:rsidRPr="006D4BF6" w:rsidRDefault="00195F2A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Skok</w:t>
            </w:r>
          </w:p>
        </w:tc>
      </w:tr>
      <w:tr w:rsidR="00470054" w:rsidRPr="006D4BF6" w14:paraId="30725ADE" w14:textId="77777777" w:rsidTr="003706A0">
        <w:trPr>
          <w:trHeight w:val="510"/>
          <w:jc w:val="center"/>
        </w:trPr>
        <w:tc>
          <w:tcPr>
            <w:tcW w:w="4248" w:type="dxa"/>
            <w:vAlign w:val="center"/>
          </w:tcPr>
          <w:p w14:paraId="3F48409F" w14:textId="77777777" w:rsidR="00D50B45" w:rsidRPr="006D4BF6" w:rsidRDefault="00117ED5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Poštanski broj</w:t>
            </w:r>
          </w:p>
        </w:tc>
        <w:tc>
          <w:tcPr>
            <w:tcW w:w="5580" w:type="dxa"/>
          </w:tcPr>
          <w:p w14:paraId="51E3EFC6" w14:textId="32305FDE" w:rsidR="00D50B45" w:rsidRPr="006D4BF6" w:rsidRDefault="0011549D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81000</w:t>
            </w:r>
          </w:p>
        </w:tc>
      </w:tr>
      <w:tr w:rsidR="00470054" w:rsidRPr="006D4BF6" w14:paraId="607AA520" w14:textId="77777777" w:rsidTr="003706A0">
        <w:trPr>
          <w:trHeight w:val="510"/>
          <w:jc w:val="center"/>
        </w:trPr>
        <w:tc>
          <w:tcPr>
            <w:tcW w:w="4248" w:type="dxa"/>
            <w:vAlign w:val="center"/>
          </w:tcPr>
          <w:p w14:paraId="2E14CB9E" w14:textId="77777777" w:rsidR="00D50B45" w:rsidRPr="006D4BF6" w:rsidRDefault="00117ED5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Ulica i broj</w:t>
            </w:r>
          </w:p>
        </w:tc>
        <w:tc>
          <w:tcPr>
            <w:tcW w:w="5580" w:type="dxa"/>
          </w:tcPr>
          <w:p w14:paraId="6ED4457C" w14:textId="6312F41D" w:rsidR="00D50B45" w:rsidRPr="006D4BF6" w:rsidRDefault="00195F2A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Skok bb</w:t>
            </w:r>
          </w:p>
        </w:tc>
      </w:tr>
      <w:tr w:rsidR="00470054" w:rsidRPr="006D4BF6" w14:paraId="5FBBC7CF" w14:textId="77777777" w:rsidTr="003706A0">
        <w:trPr>
          <w:trHeight w:val="510"/>
          <w:jc w:val="center"/>
        </w:trPr>
        <w:tc>
          <w:tcPr>
            <w:tcW w:w="4248" w:type="dxa"/>
            <w:vAlign w:val="center"/>
          </w:tcPr>
          <w:p w14:paraId="5C1D98DC" w14:textId="77777777" w:rsidR="00D50B45" w:rsidRPr="006D4BF6" w:rsidRDefault="00117ED5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Telefon/fax</w:t>
            </w:r>
          </w:p>
        </w:tc>
        <w:tc>
          <w:tcPr>
            <w:tcW w:w="5580" w:type="dxa"/>
          </w:tcPr>
          <w:p w14:paraId="767E20C3" w14:textId="4EF4938C" w:rsidR="00D50B45" w:rsidRPr="006D4BF6" w:rsidRDefault="00195F2A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020/021-022</w:t>
            </w:r>
          </w:p>
        </w:tc>
      </w:tr>
      <w:tr w:rsidR="00470054" w:rsidRPr="006D4BF6" w14:paraId="56306C11" w14:textId="77777777" w:rsidTr="003706A0">
        <w:trPr>
          <w:trHeight w:val="510"/>
          <w:jc w:val="center"/>
        </w:trPr>
        <w:tc>
          <w:tcPr>
            <w:tcW w:w="4248" w:type="dxa"/>
            <w:vAlign w:val="center"/>
          </w:tcPr>
          <w:p w14:paraId="41ED2A7D" w14:textId="77777777" w:rsidR="00D50B45" w:rsidRPr="006D4BF6" w:rsidRDefault="00117ED5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Mobilni telefon</w:t>
            </w:r>
          </w:p>
        </w:tc>
        <w:tc>
          <w:tcPr>
            <w:tcW w:w="5580" w:type="dxa"/>
          </w:tcPr>
          <w:p w14:paraId="4283D287" w14:textId="5A747272" w:rsidR="00D50B45" w:rsidRPr="006D4BF6" w:rsidRDefault="00195F2A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067/068-069           </w:t>
            </w:r>
          </w:p>
        </w:tc>
      </w:tr>
      <w:tr w:rsidR="00470054" w:rsidRPr="006D4BF6" w14:paraId="5FFCC9B3" w14:textId="77777777" w:rsidTr="003706A0">
        <w:trPr>
          <w:trHeight w:val="510"/>
          <w:jc w:val="center"/>
        </w:trPr>
        <w:tc>
          <w:tcPr>
            <w:tcW w:w="4248" w:type="dxa"/>
            <w:vAlign w:val="center"/>
          </w:tcPr>
          <w:p w14:paraId="1AAEBF04" w14:textId="77777777" w:rsidR="00D50B45" w:rsidRPr="006D4BF6" w:rsidRDefault="00041762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E-mail</w:t>
            </w:r>
          </w:p>
        </w:tc>
        <w:tc>
          <w:tcPr>
            <w:tcW w:w="5580" w:type="dxa"/>
          </w:tcPr>
          <w:p w14:paraId="3CE2B314" w14:textId="6DDF09C0" w:rsidR="00D50B45" w:rsidRPr="006D4BF6" w:rsidRDefault="00195F2A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mihailo.mihailovic@t-com.me</w:t>
            </w:r>
          </w:p>
        </w:tc>
      </w:tr>
      <w:tr w:rsidR="00D50B45" w:rsidRPr="006D4BF6" w14:paraId="655207A6" w14:textId="77777777" w:rsidTr="003706A0">
        <w:trPr>
          <w:trHeight w:val="510"/>
          <w:jc w:val="center"/>
        </w:trPr>
        <w:tc>
          <w:tcPr>
            <w:tcW w:w="4248" w:type="dxa"/>
            <w:vAlign w:val="center"/>
          </w:tcPr>
          <w:p w14:paraId="7FD2C425" w14:textId="77777777" w:rsidR="00D50B45" w:rsidRPr="006D4BF6" w:rsidRDefault="00117ED5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Internet adresa</w:t>
            </w:r>
          </w:p>
        </w:tc>
        <w:tc>
          <w:tcPr>
            <w:tcW w:w="5580" w:type="dxa"/>
          </w:tcPr>
          <w:p w14:paraId="53BBC3C4" w14:textId="3B095D31" w:rsidR="00D50B45" w:rsidRPr="006D4BF6" w:rsidRDefault="00C839B2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www.crnovino.shop</w:t>
            </w:r>
          </w:p>
        </w:tc>
      </w:tr>
    </w:tbl>
    <w:p w14:paraId="45EC7F3F" w14:textId="1CDA620A" w:rsidR="008B12FC" w:rsidRPr="006D4BF6" w:rsidRDefault="008B12FC" w:rsidP="0041068E">
      <w:pPr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</w:p>
    <w:p w14:paraId="00EFDE6C" w14:textId="77777777" w:rsidR="008B12FC" w:rsidRPr="006D4BF6" w:rsidRDefault="008B12FC">
      <w:pPr>
        <w:ind w:left="-90"/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</w:p>
    <w:p w14:paraId="6981F0C1" w14:textId="77777777" w:rsidR="00DC4C2F" w:rsidRPr="006D4BF6" w:rsidRDefault="00117ED5">
      <w:pPr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  <w:r w:rsidRPr="006D4BF6"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  <w:t>Informacije o lokaciji investicije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580"/>
      </w:tblGrid>
      <w:tr w:rsidR="00195F2A" w:rsidRPr="006D4BF6" w14:paraId="73D99DAA" w14:textId="77777777" w:rsidTr="00195F2A">
        <w:trPr>
          <w:trHeight w:val="510"/>
          <w:jc w:val="center"/>
        </w:trPr>
        <w:tc>
          <w:tcPr>
            <w:tcW w:w="4248" w:type="dxa"/>
            <w:vAlign w:val="center"/>
          </w:tcPr>
          <w:p w14:paraId="38FE0D1B" w14:textId="77777777" w:rsidR="00195F2A" w:rsidRPr="006D4BF6" w:rsidRDefault="00195F2A" w:rsidP="00195F2A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Opština</w:t>
            </w:r>
          </w:p>
        </w:tc>
        <w:tc>
          <w:tcPr>
            <w:tcW w:w="5580" w:type="dxa"/>
          </w:tcPr>
          <w:p w14:paraId="05499B5B" w14:textId="23D951D1" w:rsidR="00195F2A" w:rsidRPr="006D4BF6" w:rsidRDefault="00195F2A" w:rsidP="00195F2A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Podgorica</w:t>
            </w:r>
          </w:p>
        </w:tc>
      </w:tr>
      <w:tr w:rsidR="00195F2A" w:rsidRPr="006D4BF6" w14:paraId="246179EF" w14:textId="77777777" w:rsidTr="00195F2A">
        <w:trPr>
          <w:trHeight w:val="510"/>
          <w:jc w:val="center"/>
        </w:trPr>
        <w:tc>
          <w:tcPr>
            <w:tcW w:w="4248" w:type="dxa"/>
            <w:vAlign w:val="center"/>
          </w:tcPr>
          <w:p w14:paraId="7E827804" w14:textId="77777777" w:rsidR="00195F2A" w:rsidRPr="006D4BF6" w:rsidRDefault="00195F2A" w:rsidP="00195F2A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Lokalna zajednica/selo</w:t>
            </w:r>
          </w:p>
        </w:tc>
        <w:tc>
          <w:tcPr>
            <w:tcW w:w="5580" w:type="dxa"/>
          </w:tcPr>
          <w:p w14:paraId="6E433BFE" w14:textId="09651E29" w:rsidR="00195F2A" w:rsidRPr="006D4BF6" w:rsidRDefault="00195F2A" w:rsidP="00195F2A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Skok</w:t>
            </w:r>
          </w:p>
        </w:tc>
      </w:tr>
      <w:tr w:rsidR="00195F2A" w:rsidRPr="006D4BF6" w14:paraId="7B7143DE" w14:textId="77777777" w:rsidTr="00195F2A">
        <w:trPr>
          <w:trHeight w:val="510"/>
          <w:jc w:val="center"/>
        </w:trPr>
        <w:tc>
          <w:tcPr>
            <w:tcW w:w="4248" w:type="dxa"/>
            <w:vAlign w:val="center"/>
          </w:tcPr>
          <w:p w14:paraId="4A8F86A3" w14:textId="77777777" w:rsidR="00195F2A" w:rsidRPr="006D4BF6" w:rsidRDefault="00195F2A" w:rsidP="00195F2A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Poštanski broj</w:t>
            </w:r>
          </w:p>
        </w:tc>
        <w:tc>
          <w:tcPr>
            <w:tcW w:w="5580" w:type="dxa"/>
          </w:tcPr>
          <w:p w14:paraId="7F2CF99F" w14:textId="27F843E4" w:rsidR="00195F2A" w:rsidRPr="006D4BF6" w:rsidRDefault="00195F2A" w:rsidP="00195F2A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81000</w:t>
            </w:r>
          </w:p>
        </w:tc>
      </w:tr>
      <w:tr w:rsidR="00195F2A" w:rsidRPr="006D4BF6" w14:paraId="05FD9C67" w14:textId="77777777" w:rsidTr="00195F2A">
        <w:trPr>
          <w:trHeight w:val="510"/>
          <w:jc w:val="center"/>
        </w:trPr>
        <w:tc>
          <w:tcPr>
            <w:tcW w:w="4248" w:type="dxa"/>
            <w:vAlign w:val="center"/>
          </w:tcPr>
          <w:p w14:paraId="43458646" w14:textId="77777777" w:rsidR="00195F2A" w:rsidRPr="006D4BF6" w:rsidRDefault="00195F2A" w:rsidP="00195F2A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Ulica i broj</w:t>
            </w:r>
          </w:p>
        </w:tc>
        <w:tc>
          <w:tcPr>
            <w:tcW w:w="5580" w:type="dxa"/>
          </w:tcPr>
          <w:p w14:paraId="5D3CF130" w14:textId="1B11A502" w:rsidR="00195F2A" w:rsidRPr="006D4BF6" w:rsidRDefault="00195F2A" w:rsidP="00195F2A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Skok bb</w:t>
            </w:r>
          </w:p>
        </w:tc>
      </w:tr>
      <w:tr w:rsidR="00470054" w:rsidRPr="006D4BF6" w14:paraId="1F02E824" w14:textId="77777777" w:rsidTr="00195F2A">
        <w:trPr>
          <w:trHeight w:val="510"/>
          <w:jc w:val="center"/>
        </w:trPr>
        <w:tc>
          <w:tcPr>
            <w:tcW w:w="4248" w:type="dxa"/>
            <w:vAlign w:val="center"/>
          </w:tcPr>
          <w:p w14:paraId="6D65C659" w14:textId="77777777" w:rsidR="00D50B45" w:rsidRPr="006D4BF6" w:rsidRDefault="00117ED5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Katastarska opština (naziv i broj KO)</w:t>
            </w:r>
          </w:p>
        </w:tc>
        <w:tc>
          <w:tcPr>
            <w:tcW w:w="5580" w:type="dxa"/>
            <w:vAlign w:val="center"/>
          </w:tcPr>
          <w:p w14:paraId="7477479B" w14:textId="344050E0" w:rsidR="00D50B45" w:rsidRPr="006D4BF6" w:rsidRDefault="00195F2A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KO Skok I</w:t>
            </w:r>
          </w:p>
        </w:tc>
      </w:tr>
      <w:tr w:rsidR="00470054" w:rsidRPr="006D4BF6" w14:paraId="5DEF4990" w14:textId="77777777" w:rsidTr="00195F2A">
        <w:trPr>
          <w:trHeight w:val="510"/>
          <w:jc w:val="center"/>
        </w:trPr>
        <w:tc>
          <w:tcPr>
            <w:tcW w:w="4248" w:type="dxa"/>
            <w:vAlign w:val="center"/>
          </w:tcPr>
          <w:p w14:paraId="4D907708" w14:textId="77777777" w:rsidR="00D50B45" w:rsidRPr="006D4BF6" w:rsidRDefault="00117ED5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Broj parcele</w:t>
            </w:r>
          </w:p>
        </w:tc>
        <w:tc>
          <w:tcPr>
            <w:tcW w:w="5580" w:type="dxa"/>
            <w:vAlign w:val="center"/>
          </w:tcPr>
          <w:p w14:paraId="3A335276" w14:textId="20D4F5EE" w:rsidR="00D50B45" w:rsidRPr="006D4BF6" w:rsidRDefault="00195F2A" w:rsidP="00195F2A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1250, 125</w:t>
            </w:r>
            <w:r w:rsidR="0041068E"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1, </w:t>
            </w: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(LN 5</w:t>
            </w:r>
            <w:r w:rsidR="0041068E"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15)</w:t>
            </w:r>
          </w:p>
        </w:tc>
      </w:tr>
      <w:tr w:rsidR="00470054" w:rsidRPr="006D4BF6" w14:paraId="39480866" w14:textId="77777777" w:rsidTr="00195F2A">
        <w:trPr>
          <w:trHeight w:val="510"/>
          <w:jc w:val="center"/>
        </w:trPr>
        <w:tc>
          <w:tcPr>
            <w:tcW w:w="4248" w:type="dxa"/>
            <w:vAlign w:val="center"/>
          </w:tcPr>
          <w:p w14:paraId="3FE60B34" w14:textId="77777777" w:rsidR="004843B0" w:rsidRPr="006D4BF6" w:rsidRDefault="00117ED5" w:rsidP="00060EF8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Cijela investicija će biti u planinskom po-dručju (iznad 600 metara nadmorske visine)</w:t>
            </w:r>
          </w:p>
        </w:tc>
        <w:tc>
          <w:tcPr>
            <w:tcW w:w="5580" w:type="dxa"/>
            <w:vAlign w:val="center"/>
          </w:tcPr>
          <w:p w14:paraId="7748A753" w14:textId="77777777" w:rsidR="004843B0" w:rsidRPr="006D4BF6" w:rsidRDefault="00117ED5" w:rsidP="005978A4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                        Da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                                     </w:t>
            </w:r>
            <w:r w:rsidR="00041762" w:rsidRPr="006D4BF6">
              <w:rPr>
                <w:rFonts w:asciiTheme="minorHAnsi" w:hAnsiTheme="minorHAnsi"/>
                <w:b/>
                <w:noProof/>
                <w:sz w:val="22"/>
                <w:szCs w:val="22"/>
                <w:highlight w:val="green"/>
                <w:lang w:val="sr-Latn-ME"/>
              </w:rPr>
              <w:t>N</w:t>
            </w: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highlight w:val="green"/>
                <w:lang w:val="sr-Latn-ME"/>
              </w:rPr>
              <w:t>e</w:t>
            </w:r>
          </w:p>
        </w:tc>
      </w:tr>
      <w:tr w:rsidR="00195F2A" w:rsidRPr="006D4BF6" w14:paraId="34176CDC" w14:textId="77777777" w:rsidTr="00195F2A">
        <w:trPr>
          <w:trHeight w:val="510"/>
          <w:jc w:val="center"/>
        </w:trPr>
        <w:tc>
          <w:tcPr>
            <w:tcW w:w="4248" w:type="dxa"/>
            <w:vAlign w:val="center"/>
          </w:tcPr>
          <w:p w14:paraId="1B77049A" w14:textId="77777777" w:rsidR="00060EF8" w:rsidRPr="006D4BF6" w:rsidRDefault="00B93FA7" w:rsidP="00060EF8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Investicija će </w:t>
            </w:r>
            <w:r w:rsidR="00225CAC"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djelimično biti u planinskom po</w:t>
            </w:r>
            <w:r w:rsidRPr="006D4BF6"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  <w:t>dručju (iznad 600 metara nadmorske visine)</w:t>
            </w:r>
          </w:p>
        </w:tc>
        <w:tc>
          <w:tcPr>
            <w:tcW w:w="5580" w:type="dxa"/>
            <w:vAlign w:val="center"/>
          </w:tcPr>
          <w:p w14:paraId="3FF84FBA" w14:textId="77777777" w:rsidR="00060EF8" w:rsidRPr="006D4BF6" w:rsidRDefault="00041762" w:rsidP="005978A4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                        </w:t>
            </w:r>
            <w:r w:rsidR="00117ED5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                                     </w:t>
            </w:r>
            <w:r w:rsidR="00117ED5" w:rsidRPr="006D4BF6">
              <w:rPr>
                <w:rFonts w:asciiTheme="minorHAnsi" w:hAnsiTheme="minorHAnsi"/>
                <w:b/>
                <w:noProof/>
                <w:sz w:val="22"/>
                <w:szCs w:val="22"/>
                <w:highlight w:val="green"/>
                <w:lang w:val="sr-Latn-ME"/>
              </w:rPr>
              <w:t>Ne</w:t>
            </w:r>
          </w:p>
        </w:tc>
      </w:tr>
    </w:tbl>
    <w:p w14:paraId="01B8090B" w14:textId="5EBDBA8E" w:rsidR="00D54D83" w:rsidRPr="006D4BF6" w:rsidRDefault="00D54D83">
      <w:pPr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</w:p>
    <w:p w14:paraId="480152FA" w14:textId="62F4F11B" w:rsidR="00225CAC" w:rsidRPr="006D4BF6" w:rsidRDefault="00225CAC">
      <w:pPr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</w:p>
    <w:p w14:paraId="69D284A1" w14:textId="77777777" w:rsidR="00195F2A" w:rsidRPr="006D4BF6" w:rsidRDefault="00195F2A">
      <w:pPr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</w:p>
    <w:p w14:paraId="75D92F1D" w14:textId="77777777" w:rsidR="009E24C2" w:rsidRPr="006D4BF6" w:rsidRDefault="009E24C2">
      <w:pPr>
        <w:rPr>
          <w:rStyle w:val="wT1"/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  <w:lastRenderedPageBreak/>
        <w:t>Cilj investicije (moguće je staviti više od jednog odgovora)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0"/>
        <w:gridCol w:w="3403"/>
        <w:gridCol w:w="3004"/>
      </w:tblGrid>
      <w:tr w:rsidR="00470054" w:rsidRPr="006D4BF6" w14:paraId="31B92773" w14:textId="77777777" w:rsidTr="000075FC">
        <w:tc>
          <w:tcPr>
            <w:tcW w:w="3284" w:type="dxa"/>
            <w:vMerge w:val="restart"/>
            <w:vAlign w:val="center"/>
          </w:tcPr>
          <w:p w14:paraId="27F153C3" w14:textId="77777777" w:rsidR="00900131" w:rsidRPr="006D4BF6" w:rsidRDefault="003A5C9E" w:rsidP="003A5C9E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Implementacijom planirane investicije preduzeće će:</w:t>
            </w:r>
          </w:p>
        </w:tc>
        <w:tc>
          <w:tcPr>
            <w:tcW w:w="3484" w:type="dxa"/>
            <w:vAlign w:val="center"/>
          </w:tcPr>
          <w:p w14:paraId="70272CCA" w14:textId="77777777" w:rsidR="00900131" w:rsidRPr="006D4BF6" w:rsidRDefault="0060516C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b</w:t>
            </w:r>
            <w:r w:rsidR="003A5C9E" w:rsidRPr="006D4BF6">
              <w:rPr>
                <w:rStyle w:val="wT1"/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iti modernizovano</w:t>
            </w:r>
          </w:p>
        </w:tc>
        <w:tc>
          <w:tcPr>
            <w:tcW w:w="3085" w:type="dxa"/>
            <w:vAlign w:val="center"/>
          </w:tcPr>
          <w:p w14:paraId="29EE3021" w14:textId="77777777" w:rsidR="00900131" w:rsidRPr="006D4BF6" w:rsidRDefault="00117ED5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highlight w:val="green"/>
                <w:lang w:val="sr-Latn-ME"/>
              </w:rPr>
              <w:t>Da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                                     Ne</w:t>
            </w:r>
          </w:p>
        </w:tc>
      </w:tr>
      <w:tr w:rsidR="00470054" w:rsidRPr="006D4BF6" w14:paraId="793B9E68" w14:textId="77777777" w:rsidTr="000075FC">
        <w:tc>
          <w:tcPr>
            <w:tcW w:w="3284" w:type="dxa"/>
            <w:vMerge/>
            <w:vAlign w:val="center"/>
          </w:tcPr>
          <w:p w14:paraId="272B28DE" w14:textId="77777777" w:rsidR="00900131" w:rsidRPr="006D4BF6" w:rsidRDefault="00900131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3484" w:type="dxa"/>
            <w:vAlign w:val="center"/>
          </w:tcPr>
          <w:p w14:paraId="3DCB8811" w14:textId="77777777" w:rsidR="00900131" w:rsidRPr="006D4BF6" w:rsidRDefault="000E431E" w:rsidP="000075FC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se progresivno uskladiti sa standardima EU</w:t>
            </w:r>
          </w:p>
        </w:tc>
        <w:tc>
          <w:tcPr>
            <w:tcW w:w="3085" w:type="dxa"/>
            <w:vAlign w:val="center"/>
          </w:tcPr>
          <w:p w14:paraId="442FCF97" w14:textId="77777777" w:rsidR="00900131" w:rsidRPr="006D4BF6" w:rsidRDefault="00117ED5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highlight w:val="green"/>
                <w:lang w:val="sr-Latn-ME"/>
              </w:rPr>
              <w:t>Da</w:t>
            </w: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 xml:space="preserve">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                                    Ne</w:t>
            </w:r>
          </w:p>
        </w:tc>
      </w:tr>
      <w:tr w:rsidR="00470054" w:rsidRPr="006D4BF6" w14:paraId="7093CF64" w14:textId="77777777" w:rsidTr="000075FC">
        <w:tc>
          <w:tcPr>
            <w:tcW w:w="3284" w:type="dxa"/>
            <w:vMerge/>
            <w:vAlign w:val="center"/>
          </w:tcPr>
          <w:p w14:paraId="7F38F1B7" w14:textId="77777777" w:rsidR="00900131" w:rsidRPr="006D4BF6" w:rsidRDefault="00900131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3484" w:type="dxa"/>
            <w:vAlign w:val="center"/>
          </w:tcPr>
          <w:p w14:paraId="469DF616" w14:textId="77777777" w:rsidR="00900131" w:rsidRPr="006D4BF6" w:rsidRDefault="000E431E">
            <w:pP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investirati u proizvodnju energije iz obnovljivih izvora</w:t>
            </w:r>
          </w:p>
        </w:tc>
        <w:tc>
          <w:tcPr>
            <w:tcW w:w="3085" w:type="dxa"/>
            <w:vAlign w:val="center"/>
          </w:tcPr>
          <w:p w14:paraId="34F68688" w14:textId="77777777" w:rsidR="00900131" w:rsidRPr="006D4BF6" w:rsidRDefault="00117ED5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                                     </w:t>
            </w: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highlight w:val="green"/>
                <w:lang w:val="sr-Latn-ME"/>
              </w:rPr>
              <w:t>Ne</w:t>
            </w:r>
          </w:p>
        </w:tc>
      </w:tr>
      <w:tr w:rsidR="00900131" w:rsidRPr="006D4BF6" w14:paraId="3AD51F97" w14:textId="77777777" w:rsidTr="000075FC">
        <w:tc>
          <w:tcPr>
            <w:tcW w:w="3284" w:type="dxa"/>
            <w:vMerge/>
            <w:vAlign w:val="center"/>
          </w:tcPr>
          <w:p w14:paraId="7188342C" w14:textId="77777777" w:rsidR="00900131" w:rsidRPr="006D4BF6" w:rsidRDefault="00900131">
            <w:pPr>
              <w:rPr>
                <w:rStyle w:val="wT1"/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3484" w:type="dxa"/>
            <w:vAlign w:val="center"/>
          </w:tcPr>
          <w:p w14:paraId="11467E23" w14:textId="77777777" w:rsidR="00900131" w:rsidRPr="006D4BF6" w:rsidRDefault="000E431E" w:rsidP="00225CAC">
            <w:pP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 xml:space="preserve">povećati broj </w:t>
            </w:r>
            <w:r w:rsidR="0061075A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radnih mesta (bruto)</w:t>
            </w:r>
            <w:r w:rsidR="00225CAC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 xml:space="preserve"> – </w:t>
            </w:r>
            <w:r w:rsidR="00225CAC" w:rsidRPr="006D4BF6">
              <w:rPr>
                <w:rFonts w:asciiTheme="minorHAnsi" w:hAnsiTheme="minorHAnsi"/>
                <w:b/>
                <w:i/>
                <w:noProof/>
                <w:sz w:val="22"/>
                <w:szCs w:val="22"/>
                <w:lang w:val="sr-Latn-ME"/>
              </w:rPr>
              <w:t>unijeti planiranih novootvorenih radnih mjesta</w:t>
            </w:r>
          </w:p>
        </w:tc>
        <w:tc>
          <w:tcPr>
            <w:tcW w:w="3085" w:type="dxa"/>
            <w:vAlign w:val="center"/>
          </w:tcPr>
          <w:p w14:paraId="5861CBD2" w14:textId="2A950BEF" w:rsidR="00900131" w:rsidRPr="006D4BF6" w:rsidRDefault="0041068E">
            <w:pPr>
              <w:rPr>
                <w:rStyle w:val="wT1"/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Style w:val="wT1"/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d</w:t>
            </w:r>
            <w:r w:rsidR="0009351D">
              <w:rPr>
                <w:rStyle w:val="wT1"/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o 4 radna mjesta a prema priloženom B</w:t>
            </w:r>
            <w:r w:rsidRPr="006D4BF6">
              <w:rPr>
                <w:rStyle w:val="wT1"/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iznis planu</w:t>
            </w:r>
          </w:p>
        </w:tc>
      </w:tr>
    </w:tbl>
    <w:p w14:paraId="1D29B7B4" w14:textId="5079B130" w:rsidR="002C2110" w:rsidRPr="006D4BF6" w:rsidRDefault="002C2110">
      <w:pPr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678F580D" w14:textId="77777777" w:rsidR="008B12FC" w:rsidRPr="006D4BF6" w:rsidRDefault="008B12FC">
      <w:pPr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647931AE" w14:textId="77777777" w:rsidR="00DC4C2F" w:rsidRPr="006D4BF6" w:rsidRDefault="007A3EAA">
      <w:pPr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  <w:r w:rsidRPr="006D4BF6"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  <w:t>Podaci o bankovnom računu podnosioca zahtjeva</w:t>
      </w:r>
    </w:p>
    <w:tbl>
      <w:tblPr>
        <w:tblW w:w="9871" w:type="dxa"/>
        <w:tblInd w:w="-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5641"/>
      </w:tblGrid>
      <w:tr w:rsidR="00470054" w:rsidRPr="006D4BF6" w14:paraId="67B77D7F" w14:textId="77777777" w:rsidTr="003706A0">
        <w:trPr>
          <w:trHeight w:val="510"/>
        </w:trPr>
        <w:tc>
          <w:tcPr>
            <w:tcW w:w="42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873D062" w14:textId="77777777" w:rsidR="00DC4C2F" w:rsidRPr="006D4BF6" w:rsidRDefault="000075FC" w:rsidP="00477179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Naziv banke</w:t>
            </w:r>
          </w:p>
        </w:tc>
        <w:tc>
          <w:tcPr>
            <w:tcW w:w="5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0DEFDB" w14:textId="78AADA8E" w:rsidR="00DC4C2F" w:rsidRPr="006D4BF6" w:rsidRDefault="00195F2A">
            <w:pP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Poljoprivredna banka</w:t>
            </w:r>
          </w:p>
        </w:tc>
      </w:tr>
      <w:tr w:rsidR="00470054" w:rsidRPr="006D4BF6" w14:paraId="0600A12A" w14:textId="77777777" w:rsidTr="003706A0">
        <w:trPr>
          <w:trHeight w:val="510"/>
        </w:trPr>
        <w:tc>
          <w:tcPr>
            <w:tcW w:w="42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566248" w14:textId="77777777" w:rsidR="00DC4C2F" w:rsidRPr="006D4BF6" w:rsidRDefault="000075FC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Broj računa</w:t>
            </w:r>
          </w:p>
        </w:tc>
        <w:tc>
          <w:tcPr>
            <w:tcW w:w="5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052245" w14:textId="0E40E0AB" w:rsidR="00DC4C2F" w:rsidRPr="006D4BF6" w:rsidRDefault="00195F2A">
            <w:pP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550-0000</w:t>
            </w:r>
          </w:p>
        </w:tc>
      </w:tr>
    </w:tbl>
    <w:p w14:paraId="6133718B" w14:textId="0131CDDB" w:rsidR="00131012" w:rsidRPr="006D4BF6" w:rsidRDefault="00131012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6EB309F2" w14:textId="77777777" w:rsidR="008B12FC" w:rsidRPr="006D4BF6" w:rsidRDefault="008B12FC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0D97BE8F" w14:textId="77777777" w:rsidR="00DC4C2F" w:rsidRPr="006D4BF6" w:rsidRDefault="000075FC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b/>
          <w:noProof/>
          <w:sz w:val="22"/>
          <w:szCs w:val="22"/>
          <w:lang w:val="sr-Latn-ME"/>
        </w:rPr>
        <w:t>Operativni podaci (situacija za posled</w:t>
      </w:r>
      <w:r w:rsidR="005C2AF6" w:rsidRPr="006D4BF6">
        <w:rPr>
          <w:rFonts w:asciiTheme="minorHAnsi" w:hAnsiTheme="minorHAnsi"/>
          <w:b/>
          <w:noProof/>
          <w:sz w:val="22"/>
          <w:szCs w:val="22"/>
          <w:lang w:val="sr-Latn-ME"/>
        </w:rPr>
        <w:t>nji obračunski period za pravna lica)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3152"/>
        <w:gridCol w:w="3371"/>
      </w:tblGrid>
      <w:tr w:rsidR="00470054" w:rsidRPr="006D4BF6" w14:paraId="22328D00" w14:textId="77777777" w:rsidTr="00AE7BE0">
        <w:trPr>
          <w:jc w:val="center"/>
        </w:trPr>
        <w:tc>
          <w:tcPr>
            <w:tcW w:w="3366" w:type="dxa"/>
          </w:tcPr>
          <w:p w14:paraId="11763E5B" w14:textId="77777777" w:rsidR="00276327" w:rsidRPr="006D4BF6" w:rsidRDefault="0015641E" w:rsidP="0006538B">
            <w:pPr>
              <w:spacing w:before="120" w:after="120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P</w:t>
            </w:r>
            <w:r w:rsidR="00801E6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rocenat (%) </w:t>
            </w:r>
            <w:r w:rsidR="0006538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kapitala u javnom vlasništvu -</w:t>
            </w:r>
            <w:r w:rsidR="00801E6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="0006538B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vlasništvu države</w:t>
            </w:r>
          </w:p>
        </w:tc>
        <w:tc>
          <w:tcPr>
            <w:tcW w:w="6523" w:type="dxa"/>
            <w:gridSpan w:val="2"/>
          </w:tcPr>
          <w:p w14:paraId="0042EAB3" w14:textId="77777777" w:rsidR="004843B0" w:rsidRPr="006D4BF6" w:rsidRDefault="004843B0" w:rsidP="008D7B88">
            <w:pPr>
              <w:spacing w:before="120" w:after="120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0BA38C2A" w14:textId="77777777" w:rsidTr="00AE7BE0">
        <w:trPr>
          <w:jc w:val="center"/>
        </w:trPr>
        <w:tc>
          <w:tcPr>
            <w:tcW w:w="3366" w:type="dxa"/>
          </w:tcPr>
          <w:p w14:paraId="085806C8" w14:textId="77777777" w:rsidR="008D7B88" w:rsidRPr="006D4BF6" w:rsidRDefault="00801E6B" w:rsidP="009E6BA8">
            <w:pPr>
              <w:spacing w:before="120" w:after="12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Mikro preduzeće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</w:p>
        </w:tc>
        <w:tc>
          <w:tcPr>
            <w:tcW w:w="3152" w:type="dxa"/>
          </w:tcPr>
          <w:p w14:paraId="3408D6FC" w14:textId="77777777" w:rsidR="008D7B88" w:rsidRPr="006D4BF6" w:rsidRDefault="00117ED5" w:rsidP="008D7B88">
            <w:pPr>
              <w:spacing w:before="120" w:after="120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   </w:t>
            </w:r>
          </w:p>
        </w:tc>
        <w:tc>
          <w:tcPr>
            <w:tcW w:w="3371" w:type="dxa"/>
          </w:tcPr>
          <w:p w14:paraId="522C6174" w14:textId="77777777" w:rsidR="008D7B88" w:rsidRPr="006D4BF6" w:rsidRDefault="00117ED5" w:rsidP="008D7B88">
            <w:pPr>
              <w:spacing w:before="120" w:after="120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Ne</w:t>
            </w:r>
          </w:p>
        </w:tc>
      </w:tr>
      <w:tr w:rsidR="00470054" w:rsidRPr="006D4BF6" w14:paraId="2C2E6F15" w14:textId="77777777" w:rsidTr="00AE7BE0">
        <w:trPr>
          <w:jc w:val="center"/>
        </w:trPr>
        <w:tc>
          <w:tcPr>
            <w:tcW w:w="3366" w:type="dxa"/>
          </w:tcPr>
          <w:p w14:paraId="1C44E5C0" w14:textId="77777777" w:rsidR="008D7B88" w:rsidRPr="006D4BF6" w:rsidRDefault="00801E6B" w:rsidP="009E6BA8">
            <w:pPr>
              <w:spacing w:before="120" w:after="12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Malo preduzeće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</w:p>
        </w:tc>
        <w:tc>
          <w:tcPr>
            <w:tcW w:w="3152" w:type="dxa"/>
          </w:tcPr>
          <w:p w14:paraId="1A2EBCF6" w14:textId="77777777" w:rsidR="008D7B88" w:rsidRPr="006D4BF6" w:rsidRDefault="00117ED5" w:rsidP="008D7B88">
            <w:pPr>
              <w:spacing w:before="120" w:after="120"/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highlight w:val="green"/>
                <w:lang w:val="sr-Latn-ME"/>
              </w:rPr>
              <w:t>Da</w:t>
            </w: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 xml:space="preserve">    </w:t>
            </w:r>
          </w:p>
        </w:tc>
        <w:tc>
          <w:tcPr>
            <w:tcW w:w="3371" w:type="dxa"/>
          </w:tcPr>
          <w:p w14:paraId="0E13E46A" w14:textId="77777777" w:rsidR="008D7B88" w:rsidRPr="006D4BF6" w:rsidRDefault="00117ED5" w:rsidP="008D7B88">
            <w:pPr>
              <w:spacing w:before="120" w:after="120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Ne</w:t>
            </w:r>
          </w:p>
        </w:tc>
      </w:tr>
      <w:tr w:rsidR="00470054" w:rsidRPr="006D4BF6" w14:paraId="7F166E85" w14:textId="77777777" w:rsidTr="00AE7BE0">
        <w:trPr>
          <w:jc w:val="center"/>
        </w:trPr>
        <w:tc>
          <w:tcPr>
            <w:tcW w:w="3366" w:type="dxa"/>
          </w:tcPr>
          <w:p w14:paraId="0C68316E" w14:textId="77777777" w:rsidR="002C4F81" w:rsidRPr="006D4BF6" w:rsidRDefault="00801E6B" w:rsidP="008D7B88">
            <w:pPr>
              <w:spacing w:before="120" w:after="12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Srednje preduzeće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</w:p>
        </w:tc>
        <w:tc>
          <w:tcPr>
            <w:tcW w:w="3152" w:type="dxa"/>
          </w:tcPr>
          <w:p w14:paraId="143CF04D" w14:textId="77777777" w:rsidR="002C4F81" w:rsidRPr="006D4BF6" w:rsidRDefault="00117ED5" w:rsidP="008D7B88">
            <w:pPr>
              <w:spacing w:before="120" w:after="120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   </w:t>
            </w:r>
          </w:p>
        </w:tc>
        <w:tc>
          <w:tcPr>
            <w:tcW w:w="3371" w:type="dxa"/>
          </w:tcPr>
          <w:p w14:paraId="00DB7B50" w14:textId="77777777" w:rsidR="002C4F81" w:rsidRPr="006D4BF6" w:rsidRDefault="00117ED5" w:rsidP="008D7B88">
            <w:pPr>
              <w:spacing w:before="120" w:after="120"/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highlight w:val="green"/>
                <w:lang w:val="sr-Latn-ME"/>
              </w:rPr>
              <w:t>Ne</w:t>
            </w:r>
          </w:p>
        </w:tc>
      </w:tr>
      <w:tr w:rsidR="00470054" w:rsidRPr="006D4BF6" w14:paraId="024C2A71" w14:textId="77777777" w:rsidTr="00AE7BE0">
        <w:trPr>
          <w:jc w:val="center"/>
        </w:trPr>
        <w:tc>
          <w:tcPr>
            <w:tcW w:w="3366" w:type="dxa"/>
          </w:tcPr>
          <w:p w14:paraId="1A9AE8F1" w14:textId="77777777" w:rsidR="009E6BA8" w:rsidRPr="006D4BF6" w:rsidRDefault="00AE7BE0" w:rsidP="009E24C2">
            <w:pPr>
              <w:spacing w:before="120" w:after="12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Veliko preduzeće koje ima manje od 750 zaposlenih ili godišnji </w:t>
            </w:r>
            <w:r w:rsidR="009E24C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obrt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ne prelazi 200 miliona EUR</w:t>
            </w:r>
          </w:p>
        </w:tc>
        <w:tc>
          <w:tcPr>
            <w:tcW w:w="3152" w:type="dxa"/>
          </w:tcPr>
          <w:p w14:paraId="43E737E6" w14:textId="77777777" w:rsidR="00AE7BE0" w:rsidRPr="006D4BF6" w:rsidRDefault="00AE7BE0" w:rsidP="008D7B88">
            <w:pPr>
              <w:spacing w:before="120" w:after="120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18583DEF" w14:textId="77777777" w:rsidR="00675A4B" w:rsidRPr="006D4BF6" w:rsidRDefault="00117ED5" w:rsidP="008D7B88">
            <w:pPr>
              <w:spacing w:before="120" w:after="120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   </w:t>
            </w:r>
          </w:p>
        </w:tc>
        <w:tc>
          <w:tcPr>
            <w:tcW w:w="3371" w:type="dxa"/>
          </w:tcPr>
          <w:p w14:paraId="0C4CC954" w14:textId="77777777" w:rsidR="00AE7BE0" w:rsidRPr="006D4BF6" w:rsidRDefault="00AE7BE0" w:rsidP="008D7B88">
            <w:pPr>
              <w:spacing w:before="120" w:after="120"/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</w:p>
          <w:p w14:paraId="78D44446" w14:textId="77777777" w:rsidR="00675A4B" w:rsidRPr="006D4BF6" w:rsidRDefault="00117ED5" w:rsidP="008D7B88">
            <w:pPr>
              <w:spacing w:before="120" w:after="120"/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highlight w:val="green"/>
                <w:lang w:val="sr-Latn-ME"/>
              </w:rPr>
              <w:t>Ne</w:t>
            </w:r>
          </w:p>
        </w:tc>
      </w:tr>
      <w:tr w:rsidR="00470054" w:rsidRPr="006D4BF6" w14:paraId="1A9F3132" w14:textId="77777777" w:rsidTr="00AE7BE0">
        <w:trPr>
          <w:jc w:val="center"/>
        </w:trPr>
        <w:tc>
          <w:tcPr>
            <w:tcW w:w="3366" w:type="dxa"/>
          </w:tcPr>
          <w:p w14:paraId="3F04F204" w14:textId="77777777" w:rsidR="00675A4B" w:rsidRPr="006D4BF6" w:rsidRDefault="00AE7BE0" w:rsidP="0006538B">
            <w:pPr>
              <w:spacing w:before="120" w:after="12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Broj zaposlenih</w:t>
            </w:r>
            <w:r w:rsidR="009E24C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="00117771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(prosječan broj zaposlenih)</w:t>
            </w:r>
          </w:p>
        </w:tc>
        <w:tc>
          <w:tcPr>
            <w:tcW w:w="6523" w:type="dxa"/>
            <w:gridSpan w:val="2"/>
          </w:tcPr>
          <w:p w14:paraId="3BC54970" w14:textId="5325100D" w:rsidR="00675A4B" w:rsidRPr="006D4BF6" w:rsidRDefault="006A063E" w:rsidP="008D7B88">
            <w:pPr>
              <w:spacing w:before="120" w:after="120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4 (četiri</w:t>
            </w:r>
            <w:r w:rsidR="0041068E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) plus sezonski radnici</w:t>
            </w:r>
          </w:p>
        </w:tc>
      </w:tr>
      <w:tr w:rsidR="00470054" w:rsidRPr="006D4BF6" w14:paraId="43E3E365" w14:textId="77777777" w:rsidTr="00AE7BE0">
        <w:trPr>
          <w:jc w:val="center"/>
        </w:trPr>
        <w:tc>
          <w:tcPr>
            <w:tcW w:w="3366" w:type="dxa"/>
          </w:tcPr>
          <w:p w14:paraId="682F0708" w14:textId="77777777" w:rsidR="00675A4B" w:rsidRPr="006D4BF6" w:rsidRDefault="00AE7BE0" w:rsidP="008D7B88">
            <w:pPr>
              <w:spacing w:before="120" w:after="12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Ukupan prihod na godišnjem nivou</w:t>
            </w:r>
          </w:p>
        </w:tc>
        <w:tc>
          <w:tcPr>
            <w:tcW w:w="6523" w:type="dxa"/>
            <w:gridSpan w:val="2"/>
          </w:tcPr>
          <w:p w14:paraId="6F2D9CC3" w14:textId="6DC7A651" w:rsidR="00675A4B" w:rsidRPr="006D4BF6" w:rsidRDefault="006A063E" w:rsidP="008D7B88">
            <w:pPr>
              <w:spacing w:before="120" w:after="120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26</w:t>
            </w:r>
            <w:r w:rsidR="00A214AE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5</w:t>
            </w:r>
            <w:r w:rsidR="00195F2A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.000,00 EUR</w:t>
            </w:r>
          </w:p>
        </w:tc>
      </w:tr>
      <w:tr w:rsidR="00470054" w:rsidRPr="006D4BF6" w14:paraId="2659D23F" w14:textId="77777777" w:rsidTr="00AE7BE0">
        <w:trPr>
          <w:jc w:val="center"/>
        </w:trPr>
        <w:tc>
          <w:tcPr>
            <w:tcW w:w="3366" w:type="dxa"/>
          </w:tcPr>
          <w:p w14:paraId="18976B97" w14:textId="77777777" w:rsidR="00675A4B" w:rsidRPr="006D4BF6" w:rsidRDefault="00AE7BE0" w:rsidP="008D7B88">
            <w:pPr>
              <w:spacing w:before="120" w:after="12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Ukupna aktiva</w:t>
            </w:r>
          </w:p>
        </w:tc>
        <w:tc>
          <w:tcPr>
            <w:tcW w:w="6523" w:type="dxa"/>
            <w:gridSpan w:val="2"/>
          </w:tcPr>
          <w:p w14:paraId="040747CA" w14:textId="4A2C6AFA" w:rsidR="00675A4B" w:rsidRPr="006D4BF6" w:rsidRDefault="00F61890" w:rsidP="008D7B88">
            <w:pPr>
              <w:spacing w:before="120" w:after="12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9</w:t>
            </w:r>
            <w:r w:rsidR="00CE7C59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5</w:t>
            </w:r>
            <w:r w:rsidR="00195F2A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0.000,00 EUR</w:t>
            </w:r>
          </w:p>
        </w:tc>
      </w:tr>
      <w:tr w:rsidR="00675A4B" w:rsidRPr="006D4BF6" w14:paraId="0F8C4028" w14:textId="77777777" w:rsidTr="006C53BC">
        <w:trPr>
          <w:jc w:val="center"/>
        </w:trPr>
        <w:tc>
          <w:tcPr>
            <w:tcW w:w="9889" w:type="dxa"/>
            <w:gridSpan w:val="3"/>
          </w:tcPr>
          <w:p w14:paraId="5EE387C3" w14:textId="0B6E187D" w:rsidR="00675A4B" w:rsidRPr="006D4BF6" w:rsidRDefault="009758B0" w:rsidP="00D121D8">
            <w:pPr>
              <w:spacing w:before="120" w:after="120"/>
              <w:jc w:val="both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Podrška je prvenstveno namijenjena mikro, malim i srednjim preduzećima kako je definisano u </w:t>
            </w:r>
            <w:r w:rsidR="0009351D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skladu za važećim Zakonom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o računovodstvu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. </w:t>
            </w:r>
          </w:p>
          <w:p w14:paraId="59DC2B9D" w14:textId="77777777" w:rsidR="00675A4B" w:rsidRPr="006D4BF6" w:rsidRDefault="001C4BF0" w:rsidP="00D121D8">
            <w:pPr>
              <w:spacing w:before="120" w:after="120"/>
              <w:jc w:val="both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Preduzeća koja nije</w:t>
            </w:r>
            <w:r w:rsidR="00EE025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su obuhvaćena definicijom MSP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, ali sa manje od 750 zaposlenih ili godišnjim </w:t>
            </w:r>
            <w:r w:rsidR="009E24C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obrtom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ne prelaze 200 miliona EUR, takođe mogu biti podržana, ali u ovom slučaju pomoć se može odobriti samo za investicije koje su namijenjene u svrhu potpunog usklađivanja </w:t>
            </w:r>
            <w:r w:rsidR="00117771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preduzeća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sa relevantnim standardima EU.</w:t>
            </w:r>
          </w:p>
          <w:p w14:paraId="6E8215D3" w14:textId="77777777" w:rsidR="00675A4B" w:rsidRPr="006D4BF6" w:rsidRDefault="002C102F" w:rsidP="00D121D8">
            <w:pPr>
              <w:spacing w:before="120" w:after="120"/>
              <w:jc w:val="both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Koperative registrovane u Centralnom registru privrednih subjekata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(CRPS)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imaju pravo na podršku</w:t>
            </w:r>
            <w:r w:rsidR="0004176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.  </w:t>
            </w:r>
          </w:p>
        </w:tc>
      </w:tr>
    </w:tbl>
    <w:p w14:paraId="128605CB" w14:textId="4E844588" w:rsidR="00166F02" w:rsidRPr="006D4BF6" w:rsidRDefault="00166F02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436C4AC9" w14:textId="2C7DD10B" w:rsidR="008B12FC" w:rsidRPr="006D4BF6" w:rsidRDefault="008B12FC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71C96C88" w14:textId="57559FEE" w:rsidR="008B12FC" w:rsidRPr="006D4BF6" w:rsidRDefault="008B12FC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0AE5577D" w14:textId="1B5A0AB6" w:rsidR="008B12FC" w:rsidRPr="006D4BF6" w:rsidRDefault="008B12FC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6859B9B6" w14:textId="553673E7" w:rsidR="008B12FC" w:rsidRPr="006D4BF6" w:rsidRDefault="008B12FC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25093744" w14:textId="6D99F714" w:rsidR="008B12FC" w:rsidRPr="006D4BF6" w:rsidRDefault="008B12FC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46A8B021" w14:textId="77777777" w:rsidR="008B12FC" w:rsidRPr="006D4BF6" w:rsidRDefault="008B12FC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6FCBB902" w14:textId="77777777" w:rsidR="009758B0" w:rsidRPr="006D4BF6" w:rsidRDefault="009758B0">
      <w:pPr>
        <w:rPr>
          <w:rFonts w:asciiTheme="minorHAnsi" w:hAnsiTheme="minorHAnsi"/>
          <w:b/>
          <w:bCs/>
          <w:noProof/>
          <w:sz w:val="22"/>
          <w:szCs w:val="22"/>
          <w:lang w:val="sr-Latn-ME"/>
        </w:rPr>
      </w:pPr>
    </w:p>
    <w:p w14:paraId="75857616" w14:textId="77777777" w:rsidR="00166F02" w:rsidRPr="006D4BF6" w:rsidRDefault="00117771">
      <w:pPr>
        <w:rPr>
          <w:rFonts w:asciiTheme="minorHAnsi" w:hAnsiTheme="minorHAnsi"/>
          <w:b/>
          <w:bCs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b/>
          <w:bCs/>
          <w:noProof/>
          <w:sz w:val="22"/>
          <w:szCs w:val="22"/>
          <w:lang w:val="sr-Latn-ME"/>
        </w:rPr>
        <w:lastRenderedPageBreak/>
        <w:t>Instalirani k</w:t>
      </w:r>
      <w:r w:rsidR="00D26C1B" w:rsidRPr="006D4BF6">
        <w:rPr>
          <w:rFonts w:asciiTheme="minorHAnsi" w:hAnsiTheme="minorHAnsi"/>
          <w:b/>
          <w:bCs/>
          <w:noProof/>
          <w:sz w:val="22"/>
          <w:szCs w:val="22"/>
          <w:lang w:val="sr-Latn-ME"/>
        </w:rPr>
        <w:t xml:space="preserve">apaciteti </w:t>
      </w:r>
      <w:r w:rsidRPr="006D4BF6">
        <w:rPr>
          <w:rFonts w:asciiTheme="minorHAnsi" w:hAnsiTheme="minorHAnsi"/>
          <w:b/>
          <w:bCs/>
          <w:noProof/>
          <w:sz w:val="22"/>
          <w:szCs w:val="22"/>
          <w:lang w:val="sr-Latn-ME"/>
        </w:rPr>
        <w:t xml:space="preserve">preduzeća – </w:t>
      </w:r>
      <w:r w:rsidR="00D26C1B" w:rsidRPr="006D4BF6">
        <w:rPr>
          <w:rFonts w:asciiTheme="minorHAnsi" w:hAnsiTheme="minorHAnsi"/>
          <w:b/>
          <w:bCs/>
          <w:noProof/>
          <w:sz w:val="22"/>
          <w:szCs w:val="22"/>
          <w:lang w:val="sr-Latn-ME"/>
        </w:rPr>
        <w:t>aplikanta</w:t>
      </w:r>
    </w:p>
    <w:p w14:paraId="1C102DA5" w14:textId="77777777" w:rsidR="00117771" w:rsidRPr="006D4BF6" w:rsidRDefault="00117771">
      <w:pPr>
        <w:rPr>
          <w:rFonts w:asciiTheme="minorHAnsi" w:hAnsiTheme="minorHAnsi"/>
          <w:b/>
          <w:bCs/>
          <w:noProof/>
          <w:sz w:val="22"/>
          <w:szCs w:val="22"/>
          <w:lang w:val="sr-Latn-M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560"/>
        <w:gridCol w:w="1781"/>
        <w:gridCol w:w="4460"/>
      </w:tblGrid>
      <w:tr w:rsidR="00470054" w:rsidRPr="006D4BF6" w14:paraId="4DF3E2B2" w14:textId="77777777" w:rsidTr="00EE620F">
        <w:trPr>
          <w:trHeight w:val="510"/>
          <w:jc w:val="center"/>
        </w:trPr>
        <w:tc>
          <w:tcPr>
            <w:tcW w:w="3456" w:type="dxa"/>
            <w:gridSpan w:val="2"/>
            <w:vAlign w:val="center"/>
          </w:tcPr>
          <w:p w14:paraId="33B3CBF7" w14:textId="77777777" w:rsidR="00166F02" w:rsidRPr="006D4BF6" w:rsidRDefault="00D26C1B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Vrsta proizvodnje</w:t>
            </w:r>
          </w:p>
        </w:tc>
        <w:tc>
          <w:tcPr>
            <w:tcW w:w="1794" w:type="dxa"/>
            <w:vAlign w:val="center"/>
          </w:tcPr>
          <w:p w14:paraId="13A47EFA" w14:textId="77777777" w:rsidR="00166F02" w:rsidRPr="006D4BF6" w:rsidRDefault="00D26C1B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Jedinica / vrijeme</w:t>
            </w:r>
          </w:p>
        </w:tc>
        <w:tc>
          <w:tcPr>
            <w:tcW w:w="4603" w:type="dxa"/>
            <w:vAlign w:val="center"/>
          </w:tcPr>
          <w:p w14:paraId="28A7F1CC" w14:textId="77777777" w:rsidR="00166F02" w:rsidRPr="006D4BF6" w:rsidRDefault="00D26C1B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Kapacitet</w:t>
            </w:r>
          </w:p>
        </w:tc>
      </w:tr>
      <w:tr w:rsidR="00470054" w:rsidRPr="006D4BF6" w14:paraId="35CA9124" w14:textId="77777777" w:rsidTr="00EE620F">
        <w:trPr>
          <w:trHeight w:val="510"/>
          <w:jc w:val="center"/>
        </w:trPr>
        <w:tc>
          <w:tcPr>
            <w:tcW w:w="9853" w:type="dxa"/>
            <w:gridSpan w:val="4"/>
            <w:vAlign w:val="center"/>
          </w:tcPr>
          <w:p w14:paraId="204C9A5C" w14:textId="77777777" w:rsidR="006E7AD9" w:rsidRPr="006D4BF6" w:rsidRDefault="00D26C1B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SEKTOR MLJEKARSTVA</w:t>
            </w:r>
          </w:p>
        </w:tc>
      </w:tr>
      <w:tr w:rsidR="00470054" w:rsidRPr="006D4BF6" w14:paraId="3217DA1A" w14:textId="77777777" w:rsidTr="00EE620F">
        <w:trPr>
          <w:trHeight w:val="510"/>
          <w:jc w:val="center"/>
        </w:trPr>
        <w:tc>
          <w:tcPr>
            <w:tcW w:w="3456" w:type="dxa"/>
            <w:gridSpan w:val="2"/>
            <w:vAlign w:val="center"/>
          </w:tcPr>
          <w:p w14:paraId="372EE420" w14:textId="77777777" w:rsidR="006E7AD9" w:rsidRPr="006D4BF6" w:rsidRDefault="00D26C1B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Prerada mlijeka</w:t>
            </w:r>
          </w:p>
        </w:tc>
        <w:tc>
          <w:tcPr>
            <w:tcW w:w="1794" w:type="dxa"/>
            <w:vAlign w:val="center"/>
          </w:tcPr>
          <w:p w14:paraId="1CF2757F" w14:textId="77777777" w:rsidR="006E7AD9" w:rsidRPr="006D4BF6" w:rsidRDefault="00D26C1B" w:rsidP="00057132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Litara/dnevno</w:t>
            </w:r>
          </w:p>
        </w:tc>
        <w:tc>
          <w:tcPr>
            <w:tcW w:w="4603" w:type="dxa"/>
            <w:vAlign w:val="center"/>
          </w:tcPr>
          <w:p w14:paraId="1C9242C2" w14:textId="77777777" w:rsidR="006E7AD9" w:rsidRPr="006D4BF6" w:rsidRDefault="006E7AD9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043BC34C" w14:textId="77777777" w:rsidTr="00EE620F">
        <w:trPr>
          <w:trHeight w:val="510"/>
          <w:jc w:val="center"/>
        </w:trPr>
        <w:tc>
          <w:tcPr>
            <w:tcW w:w="9853" w:type="dxa"/>
            <w:gridSpan w:val="4"/>
            <w:vAlign w:val="center"/>
          </w:tcPr>
          <w:p w14:paraId="5816F82D" w14:textId="77777777" w:rsidR="006E7AD9" w:rsidRPr="006D4BF6" w:rsidRDefault="00D26C1B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SEKTOR MESA</w:t>
            </w:r>
          </w:p>
        </w:tc>
      </w:tr>
      <w:tr w:rsidR="00470054" w:rsidRPr="006D4BF6" w14:paraId="3516873F" w14:textId="77777777" w:rsidTr="00EE620F">
        <w:trPr>
          <w:trHeight w:val="510"/>
          <w:jc w:val="center"/>
        </w:trPr>
        <w:tc>
          <w:tcPr>
            <w:tcW w:w="1868" w:type="dxa"/>
            <w:vMerge w:val="restart"/>
            <w:vAlign w:val="center"/>
          </w:tcPr>
          <w:p w14:paraId="03BFF223" w14:textId="77777777" w:rsidR="009B0211" w:rsidRPr="006D4BF6" w:rsidRDefault="003347F7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Klanice</w:t>
            </w:r>
          </w:p>
        </w:tc>
        <w:tc>
          <w:tcPr>
            <w:tcW w:w="1588" w:type="dxa"/>
            <w:vAlign w:val="center"/>
          </w:tcPr>
          <w:p w14:paraId="75B8CCAD" w14:textId="77777777" w:rsidR="009B0211" w:rsidRPr="006D4BF6" w:rsidRDefault="003347F7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Goveda</w:t>
            </w:r>
          </w:p>
        </w:tc>
        <w:tc>
          <w:tcPr>
            <w:tcW w:w="1794" w:type="dxa"/>
            <w:vMerge w:val="restart"/>
            <w:vAlign w:val="center"/>
          </w:tcPr>
          <w:p w14:paraId="4D91103E" w14:textId="77777777" w:rsidR="009B0211" w:rsidRPr="006D4BF6" w:rsidRDefault="003347F7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Broj</w:t>
            </w:r>
            <w:r w:rsidR="00117771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grla</w:t>
            </w:r>
            <w:r w:rsidR="00053800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/</w:t>
            </w:r>
            <w:r w:rsidR="00053800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dnevno       (8 radnih časova</w:t>
            </w:r>
            <w:r w:rsidR="00C923D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)</w:t>
            </w:r>
          </w:p>
          <w:p w14:paraId="5128FD0E" w14:textId="77777777" w:rsidR="009B0211" w:rsidRPr="006D4BF6" w:rsidRDefault="009B0211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2C80D675" w14:textId="77777777" w:rsidR="009B0211" w:rsidRPr="006D4BF6" w:rsidRDefault="009B0211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65B00E35" w14:textId="77777777" w:rsidR="009B0211" w:rsidRPr="006D4BF6" w:rsidRDefault="009B0211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2E1E00F0" w14:textId="77777777" w:rsidR="009B0211" w:rsidRPr="006D4BF6" w:rsidRDefault="009B0211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5016D06D" w14:textId="77777777" w:rsidR="009B0211" w:rsidRPr="006D4BF6" w:rsidRDefault="00117771" w:rsidP="00117771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Komada živine </w:t>
            </w:r>
            <w:r w:rsidR="003347F7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/dnevno   </w:t>
            </w:r>
            <w:r w:rsidR="00C923D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(8 </w:t>
            </w:r>
            <w:r w:rsidR="003347F7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radnih časova</w:t>
            </w:r>
            <w:r w:rsidR="00C923D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)</w:t>
            </w:r>
          </w:p>
        </w:tc>
        <w:tc>
          <w:tcPr>
            <w:tcW w:w="4603" w:type="dxa"/>
            <w:vAlign w:val="center"/>
          </w:tcPr>
          <w:p w14:paraId="1646CC41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40531498" w14:textId="77777777" w:rsidTr="00EE620F">
        <w:trPr>
          <w:trHeight w:val="510"/>
          <w:jc w:val="center"/>
        </w:trPr>
        <w:tc>
          <w:tcPr>
            <w:tcW w:w="1868" w:type="dxa"/>
            <w:vMerge/>
            <w:vAlign w:val="center"/>
          </w:tcPr>
          <w:p w14:paraId="3C4F471E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1588" w:type="dxa"/>
            <w:vAlign w:val="center"/>
          </w:tcPr>
          <w:p w14:paraId="48680B76" w14:textId="77777777" w:rsidR="009B0211" w:rsidRPr="006D4BF6" w:rsidRDefault="003347F7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Svinje</w:t>
            </w:r>
          </w:p>
        </w:tc>
        <w:tc>
          <w:tcPr>
            <w:tcW w:w="1794" w:type="dxa"/>
            <w:vMerge/>
            <w:vAlign w:val="center"/>
          </w:tcPr>
          <w:p w14:paraId="5A8C853B" w14:textId="77777777" w:rsidR="009B0211" w:rsidRPr="006D4BF6" w:rsidRDefault="009B0211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4603" w:type="dxa"/>
            <w:vAlign w:val="center"/>
          </w:tcPr>
          <w:p w14:paraId="5BE020B1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4FD2DFCA" w14:textId="77777777" w:rsidTr="00EE620F">
        <w:trPr>
          <w:trHeight w:val="510"/>
          <w:jc w:val="center"/>
        </w:trPr>
        <w:tc>
          <w:tcPr>
            <w:tcW w:w="1868" w:type="dxa"/>
            <w:vMerge/>
            <w:vAlign w:val="center"/>
          </w:tcPr>
          <w:p w14:paraId="4E49F372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1588" w:type="dxa"/>
            <w:vAlign w:val="center"/>
          </w:tcPr>
          <w:p w14:paraId="060D294B" w14:textId="77777777" w:rsidR="009B0211" w:rsidRPr="006D4BF6" w:rsidRDefault="003347F7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Ovce</w:t>
            </w:r>
          </w:p>
        </w:tc>
        <w:tc>
          <w:tcPr>
            <w:tcW w:w="1794" w:type="dxa"/>
            <w:vMerge/>
            <w:vAlign w:val="center"/>
          </w:tcPr>
          <w:p w14:paraId="41F5E3A9" w14:textId="77777777" w:rsidR="009B0211" w:rsidRPr="006D4BF6" w:rsidRDefault="009B0211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4603" w:type="dxa"/>
            <w:vAlign w:val="center"/>
          </w:tcPr>
          <w:p w14:paraId="112B93D4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26F27048" w14:textId="77777777" w:rsidTr="00EE620F">
        <w:trPr>
          <w:trHeight w:val="510"/>
          <w:jc w:val="center"/>
        </w:trPr>
        <w:tc>
          <w:tcPr>
            <w:tcW w:w="1868" w:type="dxa"/>
            <w:vMerge/>
            <w:vAlign w:val="center"/>
          </w:tcPr>
          <w:p w14:paraId="67E035ED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1588" w:type="dxa"/>
            <w:vAlign w:val="center"/>
          </w:tcPr>
          <w:p w14:paraId="1F81B45E" w14:textId="77777777" w:rsidR="009B0211" w:rsidRPr="006D4BF6" w:rsidRDefault="003347F7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Koze</w:t>
            </w:r>
          </w:p>
        </w:tc>
        <w:tc>
          <w:tcPr>
            <w:tcW w:w="1794" w:type="dxa"/>
            <w:vMerge/>
            <w:vAlign w:val="center"/>
          </w:tcPr>
          <w:p w14:paraId="4DF149DF" w14:textId="77777777" w:rsidR="009B0211" w:rsidRPr="006D4BF6" w:rsidRDefault="009B0211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4603" w:type="dxa"/>
            <w:vAlign w:val="center"/>
          </w:tcPr>
          <w:p w14:paraId="3CABD40B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25E2F38B" w14:textId="77777777" w:rsidTr="00EE620F">
        <w:trPr>
          <w:trHeight w:val="510"/>
          <w:jc w:val="center"/>
        </w:trPr>
        <w:tc>
          <w:tcPr>
            <w:tcW w:w="1868" w:type="dxa"/>
            <w:vMerge/>
            <w:vAlign w:val="center"/>
          </w:tcPr>
          <w:p w14:paraId="3DCA3C2B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1588" w:type="dxa"/>
            <w:vAlign w:val="center"/>
          </w:tcPr>
          <w:p w14:paraId="12731870" w14:textId="77777777" w:rsidR="009B0211" w:rsidRPr="006D4BF6" w:rsidRDefault="003347F7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Živina</w:t>
            </w:r>
          </w:p>
        </w:tc>
        <w:tc>
          <w:tcPr>
            <w:tcW w:w="1794" w:type="dxa"/>
            <w:vMerge/>
            <w:vAlign w:val="center"/>
          </w:tcPr>
          <w:p w14:paraId="647D39DB" w14:textId="77777777" w:rsidR="009B0211" w:rsidRPr="006D4BF6" w:rsidRDefault="009B0211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4603" w:type="dxa"/>
            <w:vAlign w:val="center"/>
          </w:tcPr>
          <w:p w14:paraId="3321771A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526A4C16" w14:textId="77777777" w:rsidTr="00EE620F">
        <w:trPr>
          <w:trHeight w:val="510"/>
          <w:jc w:val="center"/>
        </w:trPr>
        <w:tc>
          <w:tcPr>
            <w:tcW w:w="3456" w:type="dxa"/>
            <w:gridSpan w:val="2"/>
            <w:vAlign w:val="center"/>
          </w:tcPr>
          <w:p w14:paraId="0EA5DFD6" w14:textId="77777777" w:rsidR="009B0211" w:rsidRPr="006D4BF6" w:rsidRDefault="00053800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Prerada mesa</w:t>
            </w:r>
          </w:p>
        </w:tc>
        <w:tc>
          <w:tcPr>
            <w:tcW w:w="1794" w:type="dxa"/>
            <w:vAlign w:val="center"/>
          </w:tcPr>
          <w:p w14:paraId="0C88BB09" w14:textId="77777777" w:rsidR="009B0211" w:rsidRPr="006D4BF6" w:rsidRDefault="00053800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Tona / godišnje </w:t>
            </w:r>
          </w:p>
        </w:tc>
        <w:tc>
          <w:tcPr>
            <w:tcW w:w="4603" w:type="dxa"/>
            <w:vAlign w:val="center"/>
          </w:tcPr>
          <w:p w14:paraId="747BF4C6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38FD1B58" w14:textId="77777777" w:rsidTr="00EE620F">
        <w:trPr>
          <w:trHeight w:val="510"/>
          <w:jc w:val="center"/>
        </w:trPr>
        <w:tc>
          <w:tcPr>
            <w:tcW w:w="9853" w:type="dxa"/>
            <w:gridSpan w:val="4"/>
            <w:vAlign w:val="center"/>
          </w:tcPr>
          <w:p w14:paraId="52F5C115" w14:textId="77777777" w:rsidR="009B0211" w:rsidRPr="006D4BF6" w:rsidRDefault="00053800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SEKTOR RIBARSTVA I AKVAKULTURE</w:t>
            </w:r>
          </w:p>
        </w:tc>
      </w:tr>
      <w:tr w:rsidR="00470054" w:rsidRPr="006D4BF6" w14:paraId="25003622" w14:textId="77777777" w:rsidTr="00EE620F">
        <w:trPr>
          <w:trHeight w:val="510"/>
          <w:jc w:val="center"/>
        </w:trPr>
        <w:tc>
          <w:tcPr>
            <w:tcW w:w="3456" w:type="dxa"/>
            <w:gridSpan w:val="2"/>
            <w:vAlign w:val="center"/>
          </w:tcPr>
          <w:p w14:paraId="610EDB34" w14:textId="77777777" w:rsidR="009B0211" w:rsidRPr="006D4BF6" w:rsidRDefault="0082740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Prerada ribe</w:t>
            </w:r>
          </w:p>
        </w:tc>
        <w:tc>
          <w:tcPr>
            <w:tcW w:w="1794" w:type="dxa"/>
            <w:vAlign w:val="center"/>
          </w:tcPr>
          <w:p w14:paraId="11FC4ABC" w14:textId="77777777" w:rsidR="009B0211" w:rsidRPr="006D4BF6" w:rsidRDefault="00053800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Tona / godišnje</w:t>
            </w:r>
          </w:p>
        </w:tc>
        <w:tc>
          <w:tcPr>
            <w:tcW w:w="4603" w:type="dxa"/>
            <w:vAlign w:val="center"/>
          </w:tcPr>
          <w:p w14:paraId="16CBD6E8" w14:textId="77777777" w:rsidR="009B0211" w:rsidRPr="006D4BF6" w:rsidRDefault="009B021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17CD0DA6" w14:textId="77777777" w:rsidTr="00EE620F">
        <w:trPr>
          <w:trHeight w:val="510"/>
          <w:jc w:val="center"/>
        </w:trPr>
        <w:tc>
          <w:tcPr>
            <w:tcW w:w="9853" w:type="dxa"/>
            <w:gridSpan w:val="4"/>
            <w:vAlign w:val="center"/>
          </w:tcPr>
          <w:p w14:paraId="14298481" w14:textId="77777777" w:rsidR="00D54D83" w:rsidRPr="006D4BF6" w:rsidRDefault="00827401" w:rsidP="003706A0">
            <w:pPr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SEKTOR VINA</w:t>
            </w:r>
          </w:p>
        </w:tc>
      </w:tr>
      <w:tr w:rsidR="00470054" w:rsidRPr="006D4BF6" w14:paraId="61B7A8F6" w14:textId="77777777" w:rsidTr="00EE620F">
        <w:trPr>
          <w:trHeight w:val="510"/>
          <w:jc w:val="center"/>
        </w:trPr>
        <w:tc>
          <w:tcPr>
            <w:tcW w:w="3456" w:type="dxa"/>
            <w:gridSpan w:val="2"/>
            <w:vAlign w:val="center"/>
          </w:tcPr>
          <w:p w14:paraId="30916968" w14:textId="77777777" w:rsidR="00D54D83" w:rsidRPr="006D4BF6" w:rsidRDefault="00827401" w:rsidP="003706A0">
            <w:pPr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Vinarije</w:t>
            </w:r>
          </w:p>
        </w:tc>
        <w:tc>
          <w:tcPr>
            <w:tcW w:w="1794" w:type="dxa"/>
            <w:vAlign w:val="center"/>
          </w:tcPr>
          <w:p w14:paraId="558574ED" w14:textId="77777777" w:rsidR="00D54D83" w:rsidRPr="006D4BF6" w:rsidRDefault="00053800" w:rsidP="003706A0">
            <w:pP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Litara</w:t>
            </w:r>
            <w:r w:rsidR="00C923D2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 xml:space="preserve"> / </w:t>
            </w: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godišnje</w:t>
            </w:r>
          </w:p>
        </w:tc>
        <w:tc>
          <w:tcPr>
            <w:tcW w:w="4603" w:type="dxa"/>
            <w:vAlign w:val="center"/>
          </w:tcPr>
          <w:p w14:paraId="7BE38023" w14:textId="4EE4F709" w:rsidR="00D54D83" w:rsidRPr="006D4BF6" w:rsidRDefault="00057F0E" w:rsidP="003706A0">
            <w:pPr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Poslednja godina 13</w:t>
            </w:r>
            <w:r w:rsidR="00195F2A"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 xml:space="preserve">.000 litara ili </w:t>
            </w:r>
            <w:r w:rsidR="007A2F57"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1</w:t>
            </w: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7.333</w:t>
            </w:r>
            <w:r w:rsidR="00936803"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 xml:space="preserve"> flaš</w:t>
            </w: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e</w:t>
            </w:r>
          </w:p>
        </w:tc>
      </w:tr>
      <w:tr w:rsidR="00470054" w:rsidRPr="006D4BF6" w14:paraId="08D0802B" w14:textId="77777777" w:rsidTr="006C53BC">
        <w:trPr>
          <w:trHeight w:val="510"/>
          <w:jc w:val="center"/>
        </w:trPr>
        <w:tc>
          <w:tcPr>
            <w:tcW w:w="9853" w:type="dxa"/>
            <w:gridSpan w:val="4"/>
            <w:vAlign w:val="center"/>
          </w:tcPr>
          <w:p w14:paraId="5DD9D515" w14:textId="77777777" w:rsidR="00C710CC" w:rsidRPr="006D4BF6" w:rsidRDefault="0082740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SEKTOR MASLINA</w:t>
            </w:r>
          </w:p>
        </w:tc>
      </w:tr>
      <w:tr w:rsidR="00C710CC" w:rsidRPr="006D4BF6" w14:paraId="280735C1" w14:textId="77777777" w:rsidTr="00EE620F">
        <w:trPr>
          <w:trHeight w:val="510"/>
          <w:jc w:val="center"/>
        </w:trPr>
        <w:tc>
          <w:tcPr>
            <w:tcW w:w="3456" w:type="dxa"/>
            <w:gridSpan w:val="2"/>
            <w:vAlign w:val="center"/>
          </w:tcPr>
          <w:p w14:paraId="41D19690" w14:textId="77777777" w:rsidR="00C710CC" w:rsidRPr="006D4BF6" w:rsidRDefault="00827401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  <w:t>Masline</w:t>
            </w:r>
          </w:p>
        </w:tc>
        <w:tc>
          <w:tcPr>
            <w:tcW w:w="1794" w:type="dxa"/>
            <w:vAlign w:val="center"/>
          </w:tcPr>
          <w:p w14:paraId="2089DAD8" w14:textId="77777777" w:rsidR="00C710CC" w:rsidRPr="006D4BF6" w:rsidRDefault="00C923D2" w:rsidP="003706A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Kg</w:t>
            </w:r>
            <w:r w:rsidR="00053800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/</w:t>
            </w:r>
            <w:r w:rsidR="00053800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godišnje</w:t>
            </w:r>
          </w:p>
        </w:tc>
        <w:tc>
          <w:tcPr>
            <w:tcW w:w="4603" w:type="dxa"/>
            <w:vAlign w:val="center"/>
          </w:tcPr>
          <w:p w14:paraId="639D63B6" w14:textId="77777777" w:rsidR="00C710CC" w:rsidRPr="006D4BF6" w:rsidRDefault="00C710CC" w:rsidP="003706A0">
            <w:pPr>
              <w:rPr>
                <w:rFonts w:asciiTheme="minorHAnsi" w:hAnsiTheme="minorHAnsi"/>
                <w:bCs/>
                <w:noProof/>
                <w:sz w:val="22"/>
                <w:szCs w:val="22"/>
                <w:lang w:val="sr-Latn-ME"/>
              </w:rPr>
            </w:pPr>
          </w:p>
        </w:tc>
      </w:tr>
    </w:tbl>
    <w:p w14:paraId="37A5F186" w14:textId="77777777" w:rsidR="00C71A10" w:rsidRPr="006D4BF6" w:rsidRDefault="00C71A10">
      <w:pPr>
        <w:rPr>
          <w:rFonts w:asciiTheme="minorHAnsi" w:hAnsiTheme="minorHAnsi"/>
          <w:noProof/>
          <w:sz w:val="22"/>
          <w:szCs w:val="22"/>
          <w:lang w:val="sr-Latn-ME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678"/>
        <w:gridCol w:w="3240"/>
      </w:tblGrid>
      <w:tr w:rsidR="00470054" w:rsidRPr="006D4BF6" w14:paraId="5BB3D9B9" w14:textId="77777777" w:rsidTr="00827401">
        <w:trPr>
          <w:trHeight w:val="416"/>
        </w:trPr>
        <w:tc>
          <w:tcPr>
            <w:tcW w:w="9918" w:type="dxa"/>
            <w:gridSpan w:val="2"/>
            <w:vAlign w:val="center"/>
          </w:tcPr>
          <w:p w14:paraId="742F754C" w14:textId="77777777" w:rsidR="00022C2C" w:rsidRPr="006D4BF6" w:rsidRDefault="00827401" w:rsidP="00F26DFE">
            <w:pPr>
              <w:jc w:val="center"/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Tip investicije</w:t>
            </w:r>
          </w:p>
        </w:tc>
      </w:tr>
      <w:tr w:rsidR="00470054" w:rsidRPr="006D4BF6" w14:paraId="090B3F8C" w14:textId="77777777" w:rsidTr="00827401">
        <w:tc>
          <w:tcPr>
            <w:tcW w:w="6678" w:type="dxa"/>
            <w:vAlign w:val="center"/>
          </w:tcPr>
          <w:p w14:paraId="1DB46474" w14:textId="77777777" w:rsidR="00022C2C" w:rsidRPr="006D4BF6" w:rsidRDefault="00827401" w:rsidP="00F26DFE">
            <w:pP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SEK</w:t>
            </w:r>
            <w:r w:rsidR="00041762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TOR</w:t>
            </w:r>
          </w:p>
        </w:tc>
        <w:tc>
          <w:tcPr>
            <w:tcW w:w="3240" w:type="dxa"/>
            <w:vAlign w:val="center"/>
          </w:tcPr>
          <w:p w14:paraId="2C7E6C3E" w14:textId="77777777" w:rsidR="00022C2C" w:rsidRPr="006D4BF6" w:rsidRDefault="00827401" w:rsidP="00F26DFE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OZNAČITI ODGOVARAJUĆI SEKTOR</w:t>
            </w:r>
          </w:p>
        </w:tc>
      </w:tr>
      <w:tr w:rsidR="00470054" w:rsidRPr="006D4BF6" w14:paraId="0AC48C9C" w14:textId="77777777" w:rsidTr="00827401">
        <w:trPr>
          <w:trHeight w:val="522"/>
        </w:trPr>
        <w:tc>
          <w:tcPr>
            <w:tcW w:w="6678" w:type="dxa"/>
            <w:vAlign w:val="center"/>
          </w:tcPr>
          <w:p w14:paraId="0F919A1B" w14:textId="77777777" w:rsidR="00022C2C" w:rsidRPr="006D4BF6" w:rsidRDefault="00104EA1" w:rsidP="00F26DFE">
            <w:pPr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Sektor mljekarstva</w:t>
            </w:r>
          </w:p>
        </w:tc>
        <w:tc>
          <w:tcPr>
            <w:tcW w:w="3240" w:type="dxa"/>
          </w:tcPr>
          <w:p w14:paraId="5FD1B2C8" w14:textId="77777777" w:rsidR="00022C2C" w:rsidRPr="006D4BF6" w:rsidRDefault="00022C2C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630B3DAC" w14:textId="77777777" w:rsidTr="00827401">
        <w:trPr>
          <w:trHeight w:val="418"/>
        </w:trPr>
        <w:tc>
          <w:tcPr>
            <w:tcW w:w="6678" w:type="dxa"/>
            <w:vAlign w:val="center"/>
          </w:tcPr>
          <w:p w14:paraId="3152EA01" w14:textId="77777777" w:rsidR="00022C2C" w:rsidRPr="006D4BF6" w:rsidRDefault="008C4EB1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Sektor mesa</w:t>
            </w:r>
          </w:p>
        </w:tc>
        <w:tc>
          <w:tcPr>
            <w:tcW w:w="3240" w:type="dxa"/>
          </w:tcPr>
          <w:p w14:paraId="54E7FE15" w14:textId="77777777" w:rsidR="00022C2C" w:rsidRPr="006D4BF6" w:rsidRDefault="00022C2C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1E92C1DC" w14:textId="77777777" w:rsidTr="00827401">
        <w:trPr>
          <w:trHeight w:val="395"/>
        </w:trPr>
        <w:tc>
          <w:tcPr>
            <w:tcW w:w="6678" w:type="dxa"/>
            <w:vAlign w:val="center"/>
          </w:tcPr>
          <w:p w14:paraId="4149EBB7" w14:textId="77777777" w:rsidR="00022C2C" w:rsidRPr="006D4BF6" w:rsidRDefault="00104EA1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Sektor voća, povrća, žitarica, gljiva, pečurki, aromatičnog i ljekovitog bilja</w:t>
            </w:r>
          </w:p>
        </w:tc>
        <w:tc>
          <w:tcPr>
            <w:tcW w:w="3240" w:type="dxa"/>
          </w:tcPr>
          <w:p w14:paraId="4BE4AB77" w14:textId="77777777" w:rsidR="00022C2C" w:rsidRPr="006D4BF6" w:rsidRDefault="00022C2C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3748410D" w14:textId="77777777" w:rsidTr="00827401">
        <w:trPr>
          <w:trHeight w:val="468"/>
        </w:trPr>
        <w:tc>
          <w:tcPr>
            <w:tcW w:w="6678" w:type="dxa"/>
            <w:vAlign w:val="center"/>
          </w:tcPr>
          <w:p w14:paraId="7F23CF4A" w14:textId="77777777" w:rsidR="00022C2C" w:rsidRPr="006D4BF6" w:rsidRDefault="00104EA1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Sektor vina</w:t>
            </w:r>
          </w:p>
        </w:tc>
        <w:tc>
          <w:tcPr>
            <w:tcW w:w="3240" w:type="dxa"/>
          </w:tcPr>
          <w:p w14:paraId="1BD436D5" w14:textId="781C66F4" w:rsidR="00022C2C" w:rsidRPr="006D4BF6" w:rsidRDefault="00936803" w:rsidP="00936803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X</w:t>
            </w:r>
          </w:p>
        </w:tc>
      </w:tr>
      <w:tr w:rsidR="00470054" w:rsidRPr="006D4BF6" w14:paraId="7F540F3B" w14:textId="77777777" w:rsidTr="00827401">
        <w:trPr>
          <w:trHeight w:val="404"/>
        </w:trPr>
        <w:tc>
          <w:tcPr>
            <w:tcW w:w="6678" w:type="dxa"/>
            <w:vAlign w:val="center"/>
          </w:tcPr>
          <w:p w14:paraId="69F467FC" w14:textId="77777777" w:rsidR="00022C2C" w:rsidRPr="006D4BF6" w:rsidRDefault="00104EA1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Sektor maslina</w:t>
            </w:r>
          </w:p>
        </w:tc>
        <w:tc>
          <w:tcPr>
            <w:tcW w:w="3240" w:type="dxa"/>
          </w:tcPr>
          <w:p w14:paraId="60462DB3" w14:textId="77777777" w:rsidR="00022C2C" w:rsidRPr="006D4BF6" w:rsidRDefault="00022C2C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022C2C" w:rsidRPr="006D4BF6" w14:paraId="51A6D227" w14:textId="77777777" w:rsidTr="00827401">
        <w:trPr>
          <w:trHeight w:val="413"/>
        </w:trPr>
        <w:tc>
          <w:tcPr>
            <w:tcW w:w="6678" w:type="dxa"/>
            <w:vAlign w:val="center"/>
          </w:tcPr>
          <w:p w14:paraId="56D93727" w14:textId="77777777" w:rsidR="00022C2C" w:rsidRPr="006D4BF6" w:rsidRDefault="00104EA1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Sektor ribarstva i akvakulture</w:t>
            </w:r>
          </w:p>
        </w:tc>
        <w:tc>
          <w:tcPr>
            <w:tcW w:w="3240" w:type="dxa"/>
          </w:tcPr>
          <w:p w14:paraId="6625C296" w14:textId="77777777" w:rsidR="00022C2C" w:rsidRPr="006D4BF6" w:rsidRDefault="00022C2C" w:rsidP="00F26DF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</w:tbl>
    <w:p w14:paraId="07D8FDF5" w14:textId="77777777" w:rsidR="00022C2C" w:rsidRPr="006D4BF6" w:rsidRDefault="00022C2C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2A93670A" w14:textId="77777777" w:rsidR="00022C2C" w:rsidRPr="006D4BF6" w:rsidRDefault="00022C2C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73E4A599" w14:textId="57350D56" w:rsidR="00117771" w:rsidRPr="006D4BF6" w:rsidRDefault="00117771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25B1DCEA" w14:textId="77777777" w:rsidR="00643932" w:rsidRPr="006D4BF6" w:rsidRDefault="00643932">
      <w:pPr>
        <w:rPr>
          <w:rFonts w:asciiTheme="minorHAnsi" w:hAnsiTheme="minorHAnsi"/>
          <w:noProof/>
          <w:sz w:val="22"/>
          <w:szCs w:val="22"/>
          <w:lang w:val="sr-Latn-ME"/>
        </w:rPr>
      </w:pPr>
    </w:p>
    <w:tbl>
      <w:tblPr>
        <w:tblpPr w:leftFromText="180" w:rightFromText="180" w:horzAnchor="margin" w:tblpY="510"/>
        <w:tblW w:w="10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7"/>
      </w:tblGrid>
      <w:tr w:rsidR="00470054" w:rsidRPr="006D4BF6" w14:paraId="2013462B" w14:textId="77777777" w:rsidTr="009174AC">
        <w:trPr>
          <w:trHeight w:val="227"/>
        </w:trPr>
        <w:tc>
          <w:tcPr>
            <w:tcW w:w="10437" w:type="dxa"/>
          </w:tcPr>
          <w:p w14:paraId="3374BA13" w14:textId="0F99E929" w:rsidR="003706A0" w:rsidRPr="006D4BF6" w:rsidRDefault="00104EA1" w:rsidP="00057546">
            <w:pPr>
              <w:spacing w:line="360" w:lineRule="auto"/>
              <w:jc w:val="both"/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lastRenderedPageBreak/>
              <w:t>Kratak opis projekta:</w:t>
            </w:r>
            <w:r w:rsidR="00CD23B9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 xml:space="preserve"> </w:t>
            </w:r>
            <w:r w:rsidR="00CD23B9" w:rsidRPr="006D4BF6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 xml:space="preserve"> Projektom se predviđa </w:t>
            </w:r>
            <w:r w:rsidR="00057546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>nabavka</w:t>
            </w:r>
            <w:r w:rsidR="003B44E5" w:rsidRPr="006D4BF6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="001B5F3A" w:rsidRPr="006D4BF6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>dijela</w:t>
            </w:r>
            <w:r w:rsidR="00057546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 xml:space="preserve"> nedostajuće</w:t>
            </w:r>
            <w:r w:rsidR="001B5F3A" w:rsidRPr="006D4BF6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="003B44E5" w:rsidRPr="006D4BF6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>opreme</w:t>
            </w:r>
            <w:r w:rsidR="00057546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 xml:space="preserve"> podnosioca zahtjeva</w:t>
            </w:r>
            <w:r w:rsidR="00F52F7B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>, kao i nabavka sistema za prečišćavanje otpadnih voda</w:t>
            </w:r>
            <w:r w:rsidR="00CD23B9" w:rsidRPr="006D4BF6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 xml:space="preserve">. 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Investicione aktivnosti planirane aplikacijom u cilju su povećanja efikanosti prerade, dalje profesionalizacije i podizanja standarda proizvodnje i prodaje, te proširenja postojećih zasada, kako bi se unaprijedila održivost biznisa</w:t>
            </w:r>
            <w:r w:rsidR="00F52F7B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, uz </w:t>
            </w:r>
            <w:r w:rsidR="00295E6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podizanje ekoloških standarda putem ugradnje savremenog</w:t>
            </w:r>
            <w:r w:rsidR="00F52F7B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 sistema za prečišćavanje otpadnih voda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. </w:t>
            </w:r>
            <w:r w:rsidR="001B5F3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Selo S</w:t>
            </w:r>
            <w:r w:rsidR="001900A4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kok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 je poznat</w:t>
            </w:r>
            <w:r w:rsidR="001B5F3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o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 po vinogradarstvu</w:t>
            </w:r>
            <w:r w:rsidR="001B5F3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-posjeduje optimalne zemljišne i mikroklimatske uslove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.</w:t>
            </w:r>
            <w:r w:rsidR="001B5F3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 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 Šir</w:t>
            </w:r>
            <w:r w:rsidR="001900A4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enje zasada i kreiranje prepoznatiljivog brenda 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 doprinijeće popularizaciji lokacije.</w:t>
            </w:r>
            <w:r w:rsidR="00065D5A" w:rsidRPr="006D4BF6">
              <w:rPr>
                <w:rStyle w:val="apple-converted-space"/>
                <w:rFonts w:ascii="Calibri" w:hAnsi="Calibri" w:cs="Calibri"/>
                <w:noProof/>
                <w:sz w:val="22"/>
                <w:szCs w:val="22"/>
                <w:lang w:val="sr-Latn-ME"/>
              </w:rPr>
              <w:t> </w:t>
            </w:r>
            <w:r w:rsidR="00065D5A" w:rsidRPr="006D4BF6">
              <w:rPr>
                <w:noProof/>
                <w:lang w:val="sr-Latn-ME"/>
              </w:rPr>
              <w:t xml:space="preserve"> 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Sve projekcije prikazane su </w:t>
            </w:r>
            <w:r w:rsidR="003B44E5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uz načelo opreznosti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, sa prostorom za dalje uvećanje prihoda.</w:t>
            </w:r>
            <w:r w:rsidR="00065D5A" w:rsidRPr="006D4BF6">
              <w:rPr>
                <w:rFonts w:ascii="ArialMT" w:hAnsi="ArialMT"/>
                <w:noProof/>
                <w:sz w:val="21"/>
                <w:szCs w:val="21"/>
                <w:lang w:val="sr-Latn-ME"/>
              </w:rPr>
              <w:t xml:space="preserve"> 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Realizacija plani</w:t>
            </w:r>
            <w:r w:rsidR="003B44E5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ranih aktivnosti znači </w:t>
            </w:r>
            <w:r w:rsidR="0096569B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kvantitativni </w:t>
            </w:r>
            <w:r w:rsidR="003B44E5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i kvalita</w:t>
            </w:r>
            <w:r w:rsidR="0096569B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tivni iskorak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 za</w:t>
            </w:r>
            <w:r w:rsidR="00F52F7B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 xml:space="preserve"> kompaniju podnosioca zahtjeva</w:t>
            </w:r>
            <w:r w:rsidR="00065D5A" w:rsidRPr="006D4BF6">
              <w:rPr>
                <w:rFonts w:ascii="Calibri" w:hAnsi="Calibri" w:cs="Calibri"/>
                <w:noProof/>
                <w:sz w:val="22"/>
                <w:szCs w:val="22"/>
                <w:lang w:val="sr-Latn-ME"/>
              </w:rPr>
              <w:t>. Projekat je u potpunosti usklađen sa sektorskom politikom razvoja poljoprivrede i vinogradarstva u Crnoj Gori, i šire sa politikom povezivanja sektora poljoprivrede i turizma. </w:t>
            </w:r>
          </w:p>
        </w:tc>
      </w:tr>
    </w:tbl>
    <w:p w14:paraId="589277BF" w14:textId="114079F4" w:rsidR="009A1823" w:rsidRPr="006D4BF6" w:rsidRDefault="009A1823" w:rsidP="003C2B6D">
      <w:pPr>
        <w:spacing w:line="360" w:lineRule="auto"/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p w14:paraId="71934900" w14:textId="77777777" w:rsidR="008B12FC" w:rsidRPr="006D4BF6" w:rsidRDefault="008B12FC" w:rsidP="003C2B6D">
      <w:pPr>
        <w:spacing w:line="360" w:lineRule="auto"/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p w14:paraId="05D0211A" w14:textId="3B36CACD" w:rsidR="005C598A" w:rsidRPr="006D4BF6" w:rsidRDefault="005C598A" w:rsidP="005C598A">
      <w:pPr>
        <w:spacing w:line="276" w:lineRule="auto"/>
        <w:rPr>
          <w:rFonts w:asciiTheme="minorHAnsi" w:hAnsiTheme="minorHAnsi"/>
          <w:b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b/>
          <w:noProof/>
          <w:sz w:val="22"/>
          <w:szCs w:val="22"/>
          <w:lang w:val="sr-Latn-ME"/>
        </w:rPr>
        <w:t>Lista prihvatjivih troškova</w:t>
      </w:r>
      <w:r w:rsidR="0019239E">
        <w:rPr>
          <w:rFonts w:asciiTheme="minorHAnsi" w:hAnsiTheme="minorHAnsi"/>
          <w:b/>
          <w:noProof/>
          <w:sz w:val="22"/>
          <w:szCs w:val="22"/>
          <w:lang w:val="sr-Latn-ME"/>
        </w:rPr>
        <w:t xml:space="preserve"> (uključujući opšte troškove)</w:t>
      </w: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1242"/>
        <w:gridCol w:w="1278"/>
        <w:gridCol w:w="1575"/>
        <w:gridCol w:w="2551"/>
        <w:gridCol w:w="1560"/>
        <w:gridCol w:w="1275"/>
        <w:gridCol w:w="1134"/>
      </w:tblGrid>
      <w:tr w:rsidR="00470054" w:rsidRPr="006D4BF6" w14:paraId="2B414B16" w14:textId="77777777" w:rsidTr="006428BB">
        <w:trPr>
          <w:trHeight w:val="40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28A3C" w14:textId="77777777" w:rsidR="005C598A" w:rsidRPr="006D4BF6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Ponuda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E495" w14:textId="77777777" w:rsidR="005C598A" w:rsidRPr="006D4BF6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Naziv dobavljača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F83A" w14:textId="77777777" w:rsidR="005C598A" w:rsidRPr="006D4BF6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Stavka/aktivnost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A995" w14:textId="77777777" w:rsidR="005C598A" w:rsidRPr="006D4BF6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Model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F6ACF" w14:textId="77777777" w:rsidR="005C598A" w:rsidRPr="006D4BF6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Iznos u €</w:t>
            </w:r>
          </w:p>
        </w:tc>
      </w:tr>
      <w:tr w:rsidR="00470054" w:rsidRPr="006D4BF6" w14:paraId="525ECF6F" w14:textId="77777777" w:rsidTr="006428BB">
        <w:trPr>
          <w:trHeight w:val="4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5434" w14:textId="77777777" w:rsidR="005C598A" w:rsidRPr="006D4BF6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Br.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EDC2" w14:textId="77777777" w:rsidR="005C598A" w:rsidRPr="006D4BF6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Datum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A2562" w14:textId="77777777" w:rsidR="005C598A" w:rsidRPr="006D4BF6" w:rsidRDefault="005C598A" w:rsidP="006428BB">
            <w:pPr>
              <w:widowControl/>
              <w:suppressAutoHyphens w:val="0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925C0" w14:textId="77777777" w:rsidR="005C598A" w:rsidRPr="006D4BF6" w:rsidRDefault="005C598A" w:rsidP="006428BB">
            <w:pPr>
              <w:widowControl/>
              <w:suppressAutoHyphens w:val="0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A080D" w14:textId="77777777" w:rsidR="005C598A" w:rsidRPr="006D4BF6" w:rsidRDefault="005C598A" w:rsidP="006428BB">
            <w:pPr>
              <w:widowControl/>
              <w:suppressAutoHyphens w:val="0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9145" w14:textId="77777777" w:rsidR="005C598A" w:rsidRPr="006D4BF6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bez PDV-a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E6E6" w14:textId="77777777" w:rsidR="005C598A" w:rsidRPr="006D4BF6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sa PDV-om</w:t>
            </w:r>
          </w:p>
        </w:tc>
      </w:tr>
      <w:tr w:rsidR="00470054" w:rsidRPr="006D4BF6" w14:paraId="6EA51F5F" w14:textId="77777777" w:rsidTr="000A5C30">
        <w:trPr>
          <w:trHeight w:val="58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B2EA" w14:textId="563829AF" w:rsidR="005C598A" w:rsidRPr="006D4BF6" w:rsidRDefault="00057546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46976" w14:textId="1898ACFA" w:rsidR="005C598A" w:rsidRPr="00B132AA" w:rsidRDefault="00057546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30.01.2023.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EC563" w14:textId="02160C89" w:rsidR="005C598A" w:rsidRPr="006D4BF6" w:rsidRDefault="00057546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„Tank“ DOO Kotor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21A3" w14:textId="5583DB14" w:rsidR="005C598A" w:rsidRPr="006D4BF6" w:rsidRDefault="00057546" w:rsidP="001B5F3A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Tankovi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22650" w14:textId="084DCA20" w:rsidR="005C598A" w:rsidRPr="006D4BF6" w:rsidRDefault="00DE5E53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2600 litara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7219" w14:textId="7370E902" w:rsidR="005C598A" w:rsidRPr="006D4BF6" w:rsidRDefault="00DE5E53" w:rsidP="000A5C30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A1B46" w14:textId="4E965526" w:rsidR="005C598A" w:rsidRPr="006D4BF6" w:rsidRDefault="00DE5E53" w:rsidP="000A5C30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60.500,00</w:t>
            </w:r>
          </w:p>
        </w:tc>
      </w:tr>
      <w:tr w:rsidR="00470054" w:rsidRPr="006D4BF6" w14:paraId="39F5F8BA" w14:textId="77777777" w:rsidTr="006428BB">
        <w:trPr>
          <w:trHeight w:val="58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82A3" w14:textId="3D8F03DF" w:rsidR="000A5C30" w:rsidRPr="006D4BF6" w:rsidRDefault="001B5F3A" w:rsidP="000A5C30">
            <w:pPr>
              <w:widowControl/>
              <w:suppressAutoHyphens w:val="0"/>
              <w:jc w:val="center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7C42" w14:textId="4FD82E17" w:rsidR="000A5C30" w:rsidRPr="00B132AA" w:rsidRDefault="008D2556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25.01.2023</w:t>
            </w:r>
            <w:r w:rsidR="000A5C30" w:rsidRPr="00B132AA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D009" w14:textId="31392C7F" w:rsidR="000A5C30" w:rsidRPr="006D4BF6" w:rsidRDefault="001B5F3A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“Prerada”</w:t>
            </w:r>
            <w:r w:rsidR="0005754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 xml:space="preserve"> DOO Po</w:t>
            </w:r>
            <w:r w:rsidR="000A5C30"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dgorica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DBDDD" w14:textId="5782A24B" w:rsidR="000A5C30" w:rsidRPr="006D4BF6" w:rsidRDefault="001B5F3A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Vinifikator</w:t>
            </w:r>
            <w:r w:rsidR="00E02DF2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A3E6" w14:textId="6EEB9184" w:rsidR="000A5C30" w:rsidRPr="006D4BF6" w:rsidRDefault="001B5F3A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TP 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7583" w14:textId="1AC2E53E" w:rsidR="000A5C30" w:rsidRPr="006D4BF6" w:rsidRDefault="000A5C30" w:rsidP="001B5F3A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 xml:space="preserve">    </w:t>
            </w:r>
            <w:r w:rsidR="001B5F3A"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100.000,00</w:t>
            </w:r>
            <w:r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FCF4" w14:textId="61D341FD" w:rsidR="000A5C30" w:rsidRPr="006D4BF6" w:rsidRDefault="001B5F3A" w:rsidP="000A5C30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121.0</w:t>
            </w:r>
            <w:r w:rsidR="003126E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0</w:t>
            </w:r>
            <w:r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0,00</w:t>
            </w:r>
          </w:p>
        </w:tc>
      </w:tr>
      <w:tr w:rsidR="00470054" w:rsidRPr="006D4BF6" w14:paraId="5DA4CDEA" w14:textId="77777777" w:rsidTr="001B5F3A">
        <w:trPr>
          <w:trHeight w:val="58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3DA7A" w14:textId="0794AEF5" w:rsidR="000A5C30" w:rsidRPr="00D04103" w:rsidRDefault="008D2556" w:rsidP="000A5C30">
            <w:pPr>
              <w:widowControl/>
              <w:suppressAutoHyphens w:val="0"/>
              <w:jc w:val="center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4B2B" w14:textId="1610D5BA" w:rsidR="000A5C30" w:rsidRPr="00D04103" w:rsidRDefault="008D2556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27.01.2023.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D8A15" w14:textId="651DA544" w:rsidR="000A5C30" w:rsidRPr="00D04103" w:rsidRDefault="008D2556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„Biorazgrađivač“ DOO Nikšić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4330" w14:textId="28A2ED91" w:rsidR="000A5C30" w:rsidRPr="00D04103" w:rsidRDefault="008D2556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Sistem za prečišćavanje otpadnih voda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95024" w14:textId="2D8B28FA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46EC3" w14:textId="1643AF87" w:rsidR="000A5C30" w:rsidRPr="00D04103" w:rsidRDefault="00D04103" w:rsidP="000A5C30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A0815" w14:textId="144ED211" w:rsidR="000A5C30" w:rsidRPr="00D04103" w:rsidRDefault="00D04103" w:rsidP="000A5C30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24.200,00</w:t>
            </w:r>
          </w:p>
        </w:tc>
      </w:tr>
      <w:tr w:rsidR="00470054" w:rsidRPr="006D4BF6" w14:paraId="33AFAD0B" w14:textId="77777777" w:rsidTr="001B5F3A">
        <w:trPr>
          <w:trHeight w:val="9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C845E" w14:textId="63A55BE3" w:rsidR="000A5C30" w:rsidRPr="00D04103" w:rsidRDefault="000A5C30" w:rsidP="000A5C30">
            <w:pPr>
              <w:widowControl/>
              <w:suppressAutoHyphens w:val="0"/>
              <w:jc w:val="center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ED560" w14:textId="61ADCD2F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CABCE" w14:textId="35E307C4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7AED8" w14:textId="03C4F476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B4002" w14:textId="27456318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3454A" w14:textId="2FB6681D" w:rsidR="000A5C30" w:rsidRPr="00D04103" w:rsidRDefault="000A5C30" w:rsidP="000A5C30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F7C8" w14:textId="0287D300" w:rsidR="000A5C30" w:rsidRPr="00D04103" w:rsidRDefault="000A5C30" w:rsidP="000A5C30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</w:tr>
      <w:tr w:rsidR="00470054" w:rsidRPr="006D4BF6" w14:paraId="4C823F62" w14:textId="77777777" w:rsidTr="001B5F3A">
        <w:trPr>
          <w:trHeight w:val="58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E3C5C" w14:textId="11D0E473" w:rsidR="000A5C30" w:rsidRPr="00D04103" w:rsidRDefault="000A5C30" w:rsidP="000A5C30">
            <w:pPr>
              <w:widowControl/>
              <w:suppressAutoHyphens w:val="0"/>
              <w:jc w:val="center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E8C8E" w14:textId="1CFC302D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31C97" w14:textId="2EE186C6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DA8C" w14:textId="6FE13CAC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8F2EA" w14:textId="6A7A4620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BF4D7" w14:textId="5653DE0C" w:rsidR="000A5C30" w:rsidRPr="00D04103" w:rsidRDefault="000A5C30" w:rsidP="000A5C30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CC36E" w14:textId="43C421DC" w:rsidR="000A5C30" w:rsidRPr="00D04103" w:rsidRDefault="000A5C30" w:rsidP="000A5C30">
            <w:pPr>
              <w:widowControl/>
              <w:suppressAutoHyphens w:val="0"/>
              <w:jc w:val="right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</w:tr>
      <w:tr w:rsidR="00470054" w:rsidRPr="006D4BF6" w14:paraId="7050CBA4" w14:textId="77777777" w:rsidTr="000A5C30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66612" w14:textId="3D677506" w:rsidR="000A5C30" w:rsidRPr="00D04103" w:rsidRDefault="000A5C30" w:rsidP="000A5C30">
            <w:pPr>
              <w:widowControl/>
              <w:suppressAutoHyphens w:val="0"/>
              <w:jc w:val="center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6A7B7" w14:textId="6B29CB41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20093" w14:textId="37F91F12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CCB96" w14:textId="0A9602E1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0A23A" w14:textId="580673D1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C6715" w14:textId="389C1CB7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B6C91" w14:textId="15D8C8CD" w:rsidR="000A5C30" w:rsidRPr="00D04103" w:rsidRDefault="000A5C30" w:rsidP="000A5C30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</w:p>
        </w:tc>
      </w:tr>
      <w:tr w:rsidR="00470054" w:rsidRPr="006D4BF6" w14:paraId="062FAEBD" w14:textId="77777777" w:rsidTr="006428BB">
        <w:trPr>
          <w:trHeight w:val="4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5207" w14:textId="77777777" w:rsidR="005C598A" w:rsidRPr="00D04103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D5B2" w14:textId="77777777" w:rsidR="005C598A" w:rsidRPr="00D04103" w:rsidRDefault="005C598A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F0DE" w14:textId="77777777" w:rsidR="005C598A" w:rsidRPr="00D04103" w:rsidRDefault="005C598A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615F" w14:textId="77777777" w:rsidR="005C598A" w:rsidRPr="00D04103" w:rsidRDefault="005C598A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427F" w14:textId="77777777" w:rsidR="005C598A" w:rsidRPr="00D04103" w:rsidRDefault="005C598A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B278" w14:textId="77777777" w:rsidR="005C598A" w:rsidRPr="00D04103" w:rsidRDefault="005C598A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5F24" w14:textId="77777777" w:rsidR="005C598A" w:rsidRPr="00D04103" w:rsidRDefault="005C598A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 </w:t>
            </w:r>
          </w:p>
        </w:tc>
      </w:tr>
      <w:tr w:rsidR="00470054" w:rsidRPr="006D4BF6" w14:paraId="7E62AE08" w14:textId="77777777" w:rsidTr="006428BB">
        <w:trPr>
          <w:trHeight w:val="400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4F4726" w14:textId="77777777" w:rsidR="005C598A" w:rsidRPr="00D04103" w:rsidRDefault="005C598A" w:rsidP="006428BB">
            <w:pPr>
              <w:widowControl/>
              <w:suppressAutoHyphens w:val="0"/>
              <w:jc w:val="center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UKUPNI PRIHVATLJIVI TROŠKOVI INVESTICIJE: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695F" w14:textId="318702AE" w:rsidR="005C598A" w:rsidRPr="00D04103" w:rsidRDefault="00D04103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17</w:t>
            </w:r>
            <w:r w:rsidR="00DE5E53"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0.0</w:t>
            </w:r>
            <w:r w:rsidR="00C30349"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00,00</w:t>
            </w:r>
            <w:r w:rsidR="005C598A"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695B" w14:textId="137F5FA0" w:rsidR="005C598A" w:rsidRPr="00D04103" w:rsidRDefault="00D04103" w:rsidP="006428BB">
            <w:pPr>
              <w:widowControl/>
              <w:suppressAutoHyphens w:val="0"/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205.7</w:t>
            </w:r>
            <w:r w:rsidR="00DE5E53"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00</w:t>
            </w:r>
            <w:r w:rsidR="00C30349" w:rsidRPr="00D04103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,00</w:t>
            </w:r>
          </w:p>
        </w:tc>
      </w:tr>
    </w:tbl>
    <w:p w14:paraId="2ABB7147" w14:textId="77777777" w:rsidR="005C598A" w:rsidRPr="006D4BF6" w:rsidRDefault="005C598A" w:rsidP="005C598A">
      <w:pPr>
        <w:spacing w:line="276" w:lineRule="auto"/>
        <w:rPr>
          <w:rFonts w:asciiTheme="minorHAnsi" w:hAnsiTheme="minorHAnsi"/>
          <w:noProof/>
          <w:sz w:val="22"/>
          <w:szCs w:val="22"/>
          <w:lang w:val="sr-Latn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2"/>
        <w:gridCol w:w="1538"/>
        <w:gridCol w:w="1507"/>
        <w:gridCol w:w="1510"/>
      </w:tblGrid>
      <w:tr w:rsidR="00470054" w:rsidRPr="006D4BF6" w14:paraId="635785FB" w14:textId="77777777" w:rsidTr="00DE2468">
        <w:tc>
          <w:tcPr>
            <w:tcW w:w="5072" w:type="dxa"/>
            <w:vAlign w:val="center"/>
          </w:tcPr>
          <w:p w14:paraId="5BD93682" w14:textId="77777777" w:rsidR="00276327" w:rsidRPr="006D4BF6" w:rsidRDefault="00DA49F5" w:rsidP="00276327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Prihvatljivi troškovi</w:t>
            </w:r>
          </w:p>
        </w:tc>
        <w:tc>
          <w:tcPr>
            <w:tcW w:w="1538" w:type="dxa"/>
            <w:vAlign w:val="center"/>
          </w:tcPr>
          <w:p w14:paraId="370CFBAF" w14:textId="77777777" w:rsidR="00276327" w:rsidRPr="006D4BF6" w:rsidRDefault="00A04E08" w:rsidP="00276327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Označiti tip planirane investicije</w:t>
            </w:r>
          </w:p>
        </w:tc>
        <w:tc>
          <w:tcPr>
            <w:tcW w:w="1507" w:type="dxa"/>
            <w:vAlign w:val="center"/>
          </w:tcPr>
          <w:p w14:paraId="082035FB" w14:textId="77777777" w:rsidR="00A04E08" w:rsidRPr="006D4BF6" w:rsidRDefault="00A04E08" w:rsidP="00A04E08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Iznos investicije u €</w:t>
            </w:r>
          </w:p>
          <w:p w14:paraId="56C383A6" w14:textId="77777777" w:rsidR="00276327" w:rsidRPr="006D4BF6" w:rsidRDefault="00A04E08" w:rsidP="00A04E08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(sa PDV-om)</w:t>
            </w:r>
          </w:p>
        </w:tc>
        <w:tc>
          <w:tcPr>
            <w:tcW w:w="1510" w:type="dxa"/>
            <w:vAlign w:val="center"/>
          </w:tcPr>
          <w:p w14:paraId="259E4A41" w14:textId="77777777" w:rsidR="00A04E08" w:rsidRPr="006D4BF6" w:rsidRDefault="00A04E08" w:rsidP="00A04E08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Iznos investicije u €</w:t>
            </w:r>
          </w:p>
          <w:p w14:paraId="44935603" w14:textId="77777777" w:rsidR="00276327" w:rsidRPr="006D4BF6" w:rsidRDefault="00A04E08" w:rsidP="00A04E08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(bez PDV-a)</w:t>
            </w:r>
          </w:p>
        </w:tc>
      </w:tr>
      <w:tr w:rsidR="00470054" w:rsidRPr="006D4BF6" w14:paraId="50D51B97" w14:textId="77777777" w:rsidTr="00A75BAC">
        <w:tc>
          <w:tcPr>
            <w:tcW w:w="5072" w:type="dxa"/>
            <w:vAlign w:val="center"/>
          </w:tcPr>
          <w:p w14:paraId="2FBBE6AB" w14:textId="77777777" w:rsidR="000A5C30" w:rsidRPr="006D4BF6" w:rsidRDefault="000A5C30" w:rsidP="000A5C30">
            <w:pPr>
              <w:jc w:val="both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Izgradnja/rekonstrukcija i/ili opremanje objekata za prijem i preradu i drugih pomoćnih objekata</w:t>
            </w:r>
          </w:p>
        </w:tc>
        <w:tc>
          <w:tcPr>
            <w:tcW w:w="1538" w:type="dxa"/>
            <w:vAlign w:val="center"/>
          </w:tcPr>
          <w:p w14:paraId="568D0AF5" w14:textId="062EE87E" w:rsidR="000A5C30" w:rsidRPr="006D4BF6" w:rsidRDefault="000A5C30" w:rsidP="000A5C3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1507" w:type="dxa"/>
            <w:vAlign w:val="bottom"/>
          </w:tcPr>
          <w:p w14:paraId="7BEA34DD" w14:textId="772FF74B" w:rsidR="000A5C30" w:rsidRPr="006D4BF6" w:rsidRDefault="000A5C30" w:rsidP="00C30349">
            <w:pPr>
              <w:jc w:val="right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1510" w:type="dxa"/>
            <w:vAlign w:val="bottom"/>
          </w:tcPr>
          <w:p w14:paraId="62FAF6A6" w14:textId="07D450E4" w:rsidR="000A5C30" w:rsidRPr="006D4BF6" w:rsidRDefault="000A5C30" w:rsidP="00C30349">
            <w:pPr>
              <w:jc w:val="right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00E480F6" w14:textId="77777777" w:rsidTr="00DE2468">
        <w:trPr>
          <w:trHeight w:val="335"/>
        </w:trPr>
        <w:tc>
          <w:tcPr>
            <w:tcW w:w="5072" w:type="dxa"/>
            <w:vAlign w:val="center"/>
          </w:tcPr>
          <w:p w14:paraId="1A904F2B" w14:textId="77777777" w:rsidR="002D3ACE" w:rsidRPr="006D4BF6" w:rsidRDefault="00451B50" w:rsidP="00DE2468">
            <w:pPr>
              <w:jc w:val="both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 xml:space="preserve">Nabavka </w:t>
            </w:r>
            <w:r w:rsidR="00053B7A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namjenske opreme i mehanizacije</w:t>
            </w:r>
          </w:p>
        </w:tc>
        <w:tc>
          <w:tcPr>
            <w:tcW w:w="1538" w:type="dxa"/>
            <w:vAlign w:val="center"/>
          </w:tcPr>
          <w:p w14:paraId="2D39D9E6" w14:textId="659B918D" w:rsidR="002D3ACE" w:rsidRPr="006D4BF6" w:rsidRDefault="00C30349" w:rsidP="002D3ACE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Vinifikator</w:t>
            </w:r>
            <w:r w:rsidR="00E02DF2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i</w:t>
            </w:r>
            <w:r w:rsidR="00DE5E53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i tankovi</w:t>
            </w:r>
          </w:p>
        </w:tc>
        <w:tc>
          <w:tcPr>
            <w:tcW w:w="1507" w:type="dxa"/>
            <w:vAlign w:val="center"/>
          </w:tcPr>
          <w:p w14:paraId="1F6905A7" w14:textId="5E8B66E3" w:rsidR="002D3ACE" w:rsidRPr="006D4BF6" w:rsidRDefault="00DE5E53" w:rsidP="00C30349">
            <w:pPr>
              <w:jc w:val="right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181.500</w:t>
            </w:r>
            <w:r w:rsidR="00C30349"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,00</w:t>
            </w:r>
          </w:p>
        </w:tc>
        <w:tc>
          <w:tcPr>
            <w:tcW w:w="1510" w:type="dxa"/>
            <w:vAlign w:val="center"/>
          </w:tcPr>
          <w:p w14:paraId="1B0A9AE2" w14:textId="5E9D2C16" w:rsidR="002D3ACE" w:rsidRPr="006D4BF6" w:rsidRDefault="00DE5E53" w:rsidP="00C30349">
            <w:pPr>
              <w:jc w:val="right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15</w:t>
            </w:r>
            <w:r w:rsidR="00C30349" w:rsidRPr="006D4BF6">
              <w:rPr>
                <w:rFonts w:ascii="Calibri" w:eastAsia="Times New Roman" w:hAnsi="Calibri"/>
                <w:noProof/>
                <w:kern w:val="0"/>
                <w:szCs w:val="20"/>
                <w:lang w:val="sr-Latn-ME"/>
              </w:rPr>
              <w:t>0.000,00</w:t>
            </w:r>
          </w:p>
        </w:tc>
      </w:tr>
      <w:tr w:rsidR="00470054" w:rsidRPr="006D4BF6" w14:paraId="063C9892" w14:textId="77777777" w:rsidTr="00DE2468">
        <w:tc>
          <w:tcPr>
            <w:tcW w:w="5072" w:type="dxa"/>
            <w:vAlign w:val="center"/>
          </w:tcPr>
          <w:p w14:paraId="5933FAF6" w14:textId="77777777" w:rsidR="002D3ACE" w:rsidRPr="006D4BF6" w:rsidRDefault="00B544BA" w:rsidP="00DE2468">
            <w:pPr>
              <w:jc w:val="both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Uvođenje sistema bezbjednosti hrane i upravljanja kvaltetom  proizvoda</w:t>
            </w:r>
          </w:p>
        </w:tc>
        <w:tc>
          <w:tcPr>
            <w:tcW w:w="1538" w:type="dxa"/>
            <w:vAlign w:val="center"/>
          </w:tcPr>
          <w:p w14:paraId="3A2FA5E8" w14:textId="79086EEB" w:rsidR="002D3ACE" w:rsidRPr="006D4BF6" w:rsidRDefault="000A5C30" w:rsidP="00E02DF2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-</w:t>
            </w:r>
          </w:p>
        </w:tc>
        <w:tc>
          <w:tcPr>
            <w:tcW w:w="1507" w:type="dxa"/>
            <w:vAlign w:val="center"/>
          </w:tcPr>
          <w:p w14:paraId="50FC81DB" w14:textId="5394384A" w:rsidR="002D3ACE" w:rsidRPr="006D4BF6" w:rsidRDefault="000A5C30" w:rsidP="00E02DF2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-</w:t>
            </w:r>
          </w:p>
        </w:tc>
        <w:tc>
          <w:tcPr>
            <w:tcW w:w="1510" w:type="dxa"/>
            <w:vAlign w:val="center"/>
          </w:tcPr>
          <w:p w14:paraId="020EA0D4" w14:textId="78403FBA" w:rsidR="002D3ACE" w:rsidRPr="006D4BF6" w:rsidRDefault="000A5C30" w:rsidP="00E02DF2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-</w:t>
            </w:r>
          </w:p>
        </w:tc>
      </w:tr>
      <w:tr w:rsidR="00470054" w:rsidRPr="006D4BF6" w14:paraId="0A3C2927" w14:textId="77777777" w:rsidTr="00DE2468">
        <w:trPr>
          <w:trHeight w:val="365"/>
        </w:trPr>
        <w:tc>
          <w:tcPr>
            <w:tcW w:w="5072" w:type="dxa"/>
            <w:vAlign w:val="center"/>
          </w:tcPr>
          <w:p w14:paraId="5DB5CB51" w14:textId="77777777" w:rsidR="002D3ACE" w:rsidRPr="006D4BF6" w:rsidRDefault="00451B50" w:rsidP="00DE2468">
            <w:pPr>
              <w:jc w:val="both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 xml:space="preserve">Investicije u </w:t>
            </w:r>
            <w:r w:rsidR="00235E13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opremanje sistema za štednju energije</w:t>
            </w: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 xml:space="preserve">, zaštitu životne sredine, opremu i </w:t>
            </w:r>
            <w:r w:rsidR="00235E13"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sredstva za ponovnu preradu repro-materijala i preradu, tretman i odlaganje otpada i nusproizvoda</w:t>
            </w:r>
          </w:p>
        </w:tc>
        <w:tc>
          <w:tcPr>
            <w:tcW w:w="1538" w:type="dxa"/>
            <w:vAlign w:val="center"/>
          </w:tcPr>
          <w:p w14:paraId="2245CEB1" w14:textId="1B7B2EA9" w:rsidR="002D3ACE" w:rsidRPr="00D04103" w:rsidRDefault="00D04103" w:rsidP="00D04103">
            <w:pPr>
              <w:rPr>
                <w:rFonts w:asciiTheme="minorHAnsi" w:hAnsiTheme="minorHAnsi"/>
                <w:noProof/>
                <w:szCs w:val="20"/>
                <w:highlight w:val="yellow"/>
                <w:lang w:val="sr-Latn-ME"/>
              </w:rPr>
            </w:pPr>
            <w:r w:rsidRPr="00D04103">
              <w:rPr>
                <w:rFonts w:asciiTheme="minorHAnsi" w:hAnsiTheme="minorHAnsi"/>
                <w:noProof/>
                <w:szCs w:val="20"/>
                <w:lang w:val="sr-Latn-ME"/>
              </w:rPr>
              <w:t>Sistem za prečišćavanje otpadnih voda</w:t>
            </w:r>
          </w:p>
        </w:tc>
        <w:tc>
          <w:tcPr>
            <w:tcW w:w="1507" w:type="dxa"/>
            <w:vAlign w:val="center"/>
          </w:tcPr>
          <w:p w14:paraId="6B17128C" w14:textId="13D0A506" w:rsidR="002D3ACE" w:rsidRPr="00D04103" w:rsidRDefault="00D04103" w:rsidP="00D04103">
            <w:pPr>
              <w:jc w:val="right"/>
              <w:rPr>
                <w:rFonts w:asciiTheme="minorHAnsi" w:hAnsiTheme="minorHAnsi"/>
                <w:noProof/>
                <w:szCs w:val="20"/>
                <w:lang w:val="sr-Latn-ME"/>
              </w:rPr>
            </w:pPr>
            <w:r w:rsidRPr="00D04103">
              <w:rPr>
                <w:rFonts w:asciiTheme="minorHAnsi" w:hAnsiTheme="minorHAnsi"/>
                <w:noProof/>
                <w:szCs w:val="20"/>
                <w:lang w:val="sr-Latn-ME"/>
              </w:rPr>
              <w:t>24.200,00</w:t>
            </w:r>
          </w:p>
        </w:tc>
        <w:tc>
          <w:tcPr>
            <w:tcW w:w="1510" w:type="dxa"/>
            <w:vAlign w:val="center"/>
          </w:tcPr>
          <w:p w14:paraId="6F2F722D" w14:textId="121A2E19" w:rsidR="002D3ACE" w:rsidRPr="00D04103" w:rsidRDefault="00D04103" w:rsidP="00D04103">
            <w:pPr>
              <w:jc w:val="right"/>
              <w:rPr>
                <w:rFonts w:asciiTheme="minorHAnsi" w:hAnsiTheme="minorHAnsi"/>
                <w:noProof/>
                <w:szCs w:val="20"/>
                <w:lang w:val="sr-Latn-ME"/>
              </w:rPr>
            </w:pPr>
            <w:r w:rsidRPr="00D04103">
              <w:rPr>
                <w:rFonts w:asciiTheme="minorHAnsi" w:hAnsiTheme="minorHAnsi"/>
                <w:noProof/>
                <w:szCs w:val="20"/>
                <w:lang w:val="sr-Latn-ME"/>
              </w:rPr>
              <w:t>20.000,00</w:t>
            </w:r>
          </w:p>
        </w:tc>
      </w:tr>
      <w:tr w:rsidR="00470054" w:rsidRPr="006D4BF6" w14:paraId="2B7DFA29" w14:textId="77777777" w:rsidTr="00DE2468">
        <w:tc>
          <w:tcPr>
            <w:tcW w:w="5072" w:type="dxa"/>
            <w:vAlign w:val="center"/>
          </w:tcPr>
          <w:p w14:paraId="410379EF" w14:textId="77777777" w:rsidR="002D3ACE" w:rsidRPr="006D4BF6" w:rsidRDefault="00DE2468" w:rsidP="00DE2468">
            <w:pPr>
              <w:jc w:val="both"/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Investicije u objekte i opremu za kontrolu kvaliteta</w:t>
            </w:r>
          </w:p>
        </w:tc>
        <w:tc>
          <w:tcPr>
            <w:tcW w:w="1538" w:type="dxa"/>
            <w:vAlign w:val="center"/>
          </w:tcPr>
          <w:p w14:paraId="3D69AB94" w14:textId="36D9FC3C" w:rsidR="002D3ACE" w:rsidRPr="006D4BF6" w:rsidRDefault="000A5C30" w:rsidP="00E02DF2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-</w:t>
            </w:r>
          </w:p>
        </w:tc>
        <w:tc>
          <w:tcPr>
            <w:tcW w:w="1507" w:type="dxa"/>
            <w:vAlign w:val="center"/>
          </w:tcPr>
          <w:p w14:paraId="19E819DF" w14:textId="63AE67FB" w:rsidR="002D3ACE" w:rsidRPr="006D4BF6" w:rsidRDefault="000A5C30" w:rsidP="00E02DF2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-</w:t>
            </w:r>
          </w:p>
        </w:tc>
        <w:tc>
          <w:tcPr>
            <w:tcW w:w="1510" w:type="dxa"/>
            <w:vAlign w:val="center"/>
          </w:tcPr>
          <w:p w14:paraId="78352FF6" w14:textId="34D7EE63" w:rsidR="002D3ACE" w:rsidRPr="006D4BF6" w:rsidRDefault="000A5C30" w:rsidP="00E02DF2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-</w:t>
            </w:r>
          </w:p>
        </w:tc>
      </w:tr>
      <w:tr w:rsidR="00DE5E53" w:rsidRPr="006D4BF6" w14:paraId="6CA00F6E" w14:textId="77777777" w:rsidTr="00DE2468">
        <w:trPr>
          <w:trHeight w:val="371"/>
        </w:trPr>
        <w:tc>
          <w:tcPr>
            <w:tcW w:w="5072" w:type="dxa"/>
            <w:vAlign w:val="center"/>
          </w:tcPr>
          <w:p w14:paraId="1AF2D23C" w14:textId="77777777" w:rsidR="00DE5E53" w:rsidRPr="006D4BF6" w:rsidRDefault="00DE5E53" w:rsidP="00DE5E53">
            <w:pPr>
              <w:jc w:val="both"/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lastRenderedPageBreak/>
              <w:t>Opšti troškovi vezani za troškove investicije, kao što su troškovi rada arhitekata, inženjera i drugih konsultantskih troškova, studija izvodljivosti, će biti prihvatljivi do maksimalnog iznosa od 12% od troškova ulaganja</w:t>
            </w:r>
          </w:p>
        </w:tc>
        <w:tc>
          <w:tcPr>
            <w:tcW w:w="1538" w:type="dxa"/>
            <w:vAlign w:val="center"/>
          </w:tcPr>
          <w:p w14:paraId="70780B61" w14:textId="7253EA8F" w:rsidR="00DE5E53" w:rsidRPr="006D4BF6" w:rsidRDefault="00DE5E53" w:rsidP="00DE5E53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-</w:t>
            </w:r>
          </w:p>
        </w:tc>
        <w:tc>
          <w:tcPr>
            <w:tcW w:w="1507" w:type="dxa"/>
            <w:vAlign w:val="center"/>
          </w:tcPr>
          <w:p w14:paraId="4859824C" w14:textId="185A6EA8" w:rsidR="00DE5E53" w:rsidRPr="006D4BF6" w:rsidRDefault="00DE5E53" w:rsidP="00DE5E53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-</w:t>
            </w:r>
          </w:p>
        </w:tc>
        <w:tc>
          <w:tcPr>
            <w:tcW w:w="1510" w:type="dxa"/>
            <w:vAlign w:val="center"/>
          </w:tcPr>
          <w:p w14:paraId="2CE87367" w14:textId="6053DC80" w:rsidR="00DE5E53" w:rsidRPr="006D4BF6" w:rsidRDefault="00DE5E53" w:rsidP="00DE5E53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  <w:t>-</w:t>
            </w:r>
          </w:p>
        </w:tc>
      </w:tr>
      <w:tr w:rsidR="00DE5E53" w:rsidRPr="006D4BF6" w14:paraId="79B97DF8" w14:textId="77777777" w:rsidTr="007E0FA0">
        <w:trPr>
          <w:trHeight w:val="411"/>
        </w:trPr>
        <w:tc>
          <w:tcPr>
            <w:tcW w:w="9627" w:type="dxa"/>
            <w:gridSpan w:val="4"/>
            <w:vAlign w:val="center"/>
          </w:tcPr>
          <w:p w14:paraId="537CE712" w14:textId="77777777" w:rsidR="00DE5E53" w:rsidRPr="006D4BF6" w:rsidRDefault="00DE5E53" w:rsidP="00DE5E53">
            <w:pP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Investicije u proširenje kapaciteta treba da budu detaljno obrazložene biznis planom, ukoliko postojeći kapaciteti nijesu u potpunosti iskorišćeni</w:t>
            </w:r>
          </w:p>
        </w:tc>
      </w:tr>
      <w:tr w:rsidR="00DE5E53" w:rsidRPr="006D4BF6" w14:paraId="34294B90" w14:textId="77777777" w:rsidTr="007E0FA0">
        <w:trPr>
          <w:trHeight w:val="411"/>
        </w:trPr>
        <w:tc>
          <w:tcPr>
            <w:tcW w:w="9627" w:type="dxa"/>
            <w:gridSpan w:val="4"/>
            <w:vAlign w:val="center"/>
          </w:tcPr>
          <w:p w14:paraId="5C228A87" w14:textId="77777777" w:rsidR="00DE5E53" w:rsidRPr="006D4BF6" w:rsidRDefault="00DE5E53" w:rsidP="00DE5E53">
            <w:pP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Investicije u izgradnju novih objekata prihvatljiva su samo ukoliko je postojeći objekat nemoguće uskladiti sa EU standardima. Stari objekat mora biti stavljen van funkcije.</w:t>
            </w:r>
          </w:p>
        </w:tc>
      </w:tr>
      <w:tr w:rsidR="00DE5E53" w:rsidRPr="006D4BF6" w14:paraId="29ADDE7C" w14:textId="77777777" w:rsidTr="00273662">
        <w:trPr>
          <w:trHeight w:val="411"/>
        </w:trPr>
        <w:tc>
          <w:tcPr>
            <w:tcW w:w="5072" w:type="dxa"/>
            <w:vAlign w:val="center"/>
          </w:tcPr>
          <w:p w14:paraId="2F44AA15" w14:textId="77777777" w:rsidR="00DE5E53" w:rsidRPr="006D4BF6" w:rsidRDefault="00DE5E53" w:rsidP="00DE5E53">
            <w:pPr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sr-Latn-ME"/>
              </w:rPr>
              <w:t>UKUPNO:</w:t>
            </w:r>
          </w:p>
        </w:tc>
        <w:tc>
          <w:tcPr>
            <w:tcW w:w="1538" w:type="dxa"/>
            <w:vAlign w:val="center"/>
          </w:tcPr>
          <w:p w14:paraId="783DA824" w14:textId="77777777" w:rsidR="00DE5E53" w:rsidRPr="006D4BF6" w:rsidRDefault="00DE5E53" w:rsidP="00DE5E53">
            <w:pPr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1507" w:type="dxa"/>
            <w:vAlign w:val="bottom"/>
          </w:tcPr>
          <w:p w14:paraId="706855FA" w14:textId="3F84A708" w:rsidR="00DE5E53" w:rsidRPr="00D04103" w:rsidRDefault="00D04103" w:rsidP="00DE5E53">
            <w:pPr>
              <w:jc w:val="right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D04103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205.7</w:t>
            </w:r>
            <w:r w:rsidR="00DE5E53" w:rsidRPr="00D04103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00,00</w:t>
            </w:r>
          </w:p>
        </w:tc>
        <w:tc>
          <w:tcPr>
            <w:tcW w:w="1510" w:type="dxa"/>
            <w:vAlign w:val="bottom"/>
          </w:tcPr>
          <w:p w14:paraId="6DB73D0C" w14:textId="67FAC4C2" w:rsidR="00DE5E53" w:rsidRPr="00D04103" w:rsidRDefault="00D04103" w:rsidP="00DE5E53">
            <w:pPr>
              <w:jc w:val="right"/>
              <w:rPr>
                <w:rFonts w:asciiTheme="minorHAnsi" w:hAnsiTheme="minorHAnsi"/>
                <w:b/>
                <w:noProof/>
                <w:sz w:val="22"/>
                <w:szCs w:val="22"/>
                <w:lang w:val="sr-Latn-ME"/>
              </w:rPr>
            </w:pPr>
            <w:r w:rsidRPr="00D04103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17</w:t>
            </w:r>
            <w:r w:rsidR="00DE5E53" w:rsidRPr="00D04103">
              <w:rPr>
                <w:rFonts w:ascii="Calibri" w:eastAsia="Times New Roman" w:hAnsi="Calibri"/>
                <w:b/>
                <w:noProof/>
                <w:kern w:val="0"/>
                <w:szCs w:val="20"/>
                <w:lang w:val="sr-Latn-ME"/>
              </w:rPr>
              <w:t>0.000,00</w:t>
            </w:r>
          </w:p>
        </w:tc>
      </w:tr>
    </w:tbl>
    <w:p w14:paraId="0E3D0EE5" w14:textId="3458CDE4" w:rsidR="008673A5" w:rsidRPr="006D4BF6" w:rsidRDefault="008673A5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1962"/>
      </w:tblGrid>
      <w:tr w:rsidR="00470054" w:rsidRPr="006D4BF6" w14:paraId="78426D63" w14:textId="77777777" w:rsidTr="00504CB7">
        <w:trPr>
          <w:trHeight w:val="567"/>
        </w:trPr>
        <w:tc>
          <w:tcPr>
            <w:tcW w:w="7938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1596302A" w14:textId="77777777" w:rsidR="008673A5" w:rsidRPr="006D4BF6" w:rsidRDefault="008673A5" w:rsidP="008673A5">
            <w:pPr>
              <w:ind w:left="252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  <w:p w14:paraId="3DC26F7C" w14:textId="77777777" w:rsidR="00854D90" w:rsidRPr="006D4BF6" w:rsidRDefault="00854D90" w:rsidP="00854D90">
            <w:pP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1962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673BB2AC" w14:textId="77777777" w:rsidR="008673A5" w:rsidRPr="006D4BF6" w:rsidRDefault="008673A5" w:rsidP="00B338C0">
            <w:pPr>
              <w:jc w:val="right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30D0EDEF" w14:textId="77777777" w:rsidTr="00504CB7">
        <w:trPr>
          <w:trHeight w:val="567"/>
        </w:trPr>
        <w:tc>
          <w:tcPr>
            <w:tcW w:w="7938" w:type="dxa"/>
            <w:tcBorders>
              <w:bottom w:val="dashed" w:sz="4" w:space="0" w:color="auto"/>
            </w:tcBorders>
            <w:vAlign w:val="center"/>
          </w:tcPr>
          <w:p w14:paraId="276B674D" w14:textId="594EE767" w:rsidR="003768E2" w:rsidRPr="006D4BF6" w:rsidRDefault="003768E2" w:rsidP="003768E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Izvori </w:t>
            </w:r>
            <w:r w:rsidR="0019239E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finansiranja podnosioca zahtjeva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- ukupno</w:t>
            </w:r>
          </w:p>
          <w:p w14:paraId="5E66C405" w14:textId="77777777" w:rsidR="00E03FAC" w:rsidRPr="006D4BF6" w:rsidRDefault="001D2830" w:rsidP="003768E2">
            <w:pPr>
              <w:spacing w:line="276" w:lineRule="auto"/>
              <w:ind w:left="720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(uključujući i</w:t>
            </w:r>
            <w:r w:rsidR="003768E2"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avansno finansiranje investicije) od čega:</w:t>
            </w:r>
          </w:p>
        </w:tc>
        <w:tc>
          <w:tcPr>
            <w:tcW w:w="1962" w:type="dxa"/>
            <w:tcBorders>
              <w:bottom w:val="dashed" w:sz="4" w:space="0" w:color="auto"/>
            </w:tcBorders>
            <w:vAlign w:val="center"/>
          </w:tcPr>
          <w:p w14:paraId="277AE5DC" w14:textId="77777777" w:rsidR="00E03FAC" w:rsidRPr="006D4BF6" w:rsidRDefault="00E03FAC" w:rsidP="00EB4697">
            <w:pPr>
              <w:spacing w:line="276" w:lineRule="auto"/>
              <w:jc w:val="right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</w:tr>
      <w:tr w:rsidR="00470054" w:rsidRPr="006D4BF6" w14:paraId="6A44890A" w14:textId="77777777" w:rsidTr="00504CB7">
        <w:trPr>
          <w:trHeight w:val="567"/>
        </w:trPr>
        <w:tc>
          <w:tcPr>
            <w:tcW w:w="793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A44A877" w14:textId="77777777" w:rsidR="00E03FAC" w:rsidRPr="006D4BF6" w:rsidRDefault="00B76514" w:rsidP="00EB4697">
            <w:pPr>
              <w:spacing w:line="276" w:lineRule="auto"/>
              <w:ind w:left="252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a) Sopstveni izvori</w:t>
            </w:r>
          </w:p>
        </w:tc>
        <w:tc>
          <w:tcPr>
            <w:tcW w:w="19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6FFB161" w14:textId="61DEE961" w:rsidR="00E03FAC" w:rsidRPr="00D04103" w:rsidRDefault="00D04103" w:rsidP="00EB4697">
            <w:pPr>
              <w:spacing w:line="276" w:lineRule="auto"/>
              <w:jc w:val="right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D04103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105.7</w:t>
            </w:r>
            <w:r w:rsidR="00DE5E53" w:rsidRPr="00D04103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00</w:t>
            </w:r>
            <w:r w:rsidR="00C30349" w:rsidRPr="00D04103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,00</w:t>
            </w:r>
          </w:p>
        </w:tc>
      </w:tr>
      <w:tr w:rsidR="00470054" w:rsidRPr="006D4BF6" w14:paraId="6D411259" w14:textId="77777777" w:rsidTr="00504CB7">
        <w:trPr>
          <w:trHeight w:val="567"/>
        </w:trPr>
        <w:tc>
          <w:tcPr>
            <w:tcW w:w="793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24A2451" w14:textId="77777777" w:rsidR="00E03FAC" w:rsidRPr="006D4BF6" w:rsidRDefault="00B76514" w:rsidP="00EB4697">
            <w:pPr>
              <w:spacing w:line="276" w:lineRule="auto"/>
              <w:ind w:left="252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b) Krediti</w:t>
            </w:r>
          </w:p>
        </w:tc>
        <w:tc>
          <w:tcPr>
            <w:tcW w:w="19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600F8A" w14:textId="0185C8C2" w:rsidR="00E03FAC" w:rsidRPr="00D04103" w:rsidRDefault="00E02DF2" w:rsidP="00EB4697">
            <w:pPr>
              <w:spacing w:line="276" w:lineRule="auto"/>
              <w:jc w:val="right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D04103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>1</w:t>
            </w:r>
            <w:r w:rsidR="00C30349" w:rsidRPr="00D04103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>00.000</w:t>
            </w:r>
            <w:r w:rsidR="00F04290" w:rsidRPr="00D04103">
              <w:rPr>
                <w:rFonts w:asciiTheme="minorHAnsi" w:hAnsiTheme="minorHAnsi" w:cstheme="minorHAnsi"/>
                <w:noProof/>
                <w:sz w:val="22"/>
                <w:szCs w:val="22"/>
                <w:lang w:val="sr-Latn-ME"/>
              </w:rPr>
              <w:t>,00</w:t>
            </w:r>
          </w:p>
        </w:tc>
      </w:tr>
      <w:tr w:rsidR="00470054" w:rsidRPr="006D4BF6" w14:paraId="48C7298B" w14:textId="77777777" w:rsidTr="00504CB7">
        <w:trPr>
          <w:trHeight w:val="567"/>
        </w:trPr>
        <w:tc>
          <w:tcPr>
            <w:tcW w:w="7938" w:type="dxa"/>
            <w:tcBorders>
              <w:top w:val="dashed" w:sz="4" w:space="0" w:color="auto"/>
            </w:tcBorders>
            <w:vAlign w:val="center"/>
          </w:tcPr>
          <w:p w14:paraId="7469CBC7" w14:textId="77777777" w:rsidR="00E03FAC" w:rsidRPr="006D4BF6" w:rsidRDefault="00B76514" w:rsidP="00EB4697">
            <w:pPr>
              <w:spacing w:line="276" w:lineRule="auto"/>
              <w:ind w:left="252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c) Ostali privatni izvori</w:t>
            </w:r>
          </w:p>
        </w:tc>
        <w:tc>
          <w:tcPr>
            <w:tcW w:w="1962" w:type="dxa"/>
            <w:tcBorders>
              <w:top w:val="dashed" w:sz="4" w:space="0" w:color="auto"/>
            </w:tcBorders>
            <w:vAlign w:val="center"/>
          </w:tcPr>
          <w:p w14:paraId="19BB7D6B" w14:textId="5B542CD6" w:rsidR="00E03FAC" w:rsidRPr="006D4BF6" w:rsidRDefault="00F04290" w:rsidP="00EB4697">
            <w:pPr>
              <w:spacing w:line="276" w:lineRule="auto"/>
              <w:jc w:val="right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-</w:t>
            </w:r>
          </w:p>
        </w:tc>
      </w:tr>
      <w:tr w:rsidR="00E03FAC" w:rsidRPr="006D4BF6" w14:paraId="044B09B3" w14:textId="77777777" w:rsidTr="00504CB7">
        <w:trPr>
          <w:trHeight w:val="567"/>
        </w:trPr>
        <w:tc>
          <w:tcPr>
            <w:tcW w:w="7938" w:type="dxa"/>
            <w:vAlign w:val="center"/>
          </w:tcPr>
          <w:p w14:paraId="1B9191C4" w14:textId="43103D2C" w:rsidR="00E03FAC" w:rsidRPr="0019239E" w:rsidRDefault="00E03FAC" w:rsidP="0019239E">
            <w:pPr>
              <w:spacing w:line="276" w:lineRule="auto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</w:p>
        </w:tc>
        <w:tc>
          <w:tcPr>
            <w:tcW w:w="1962" w:type="dxa"/>
            <w:vAlign w:val="center"/>
          </w:tcPr>
          <w:p w14:paraId="3A91BEA1" w14:textId="4748F658" w:rsidR="00E03FAC" w:rsidRPr="006D4BF6" w:rsidRDefault="00F04290" w:rsidP="00EB4697">
            <w:pPr>
              <w:spacing w:line="276" w:lineRule="auto"/>
              <w:jc w:val="right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>-</w:t>
            </w:r>
          </w:p>
        </w:tc>
      </w:tr>
    </w:tbl>
    <w:p w14:paraId="306BD861" w14:textId="77777777" w:rsidR="008B12FC" w:rsidRPr="006D4BF6" w:rsidRDefault="008B12FC" w:rsidP="002553B7">
      <w:pPr>
        <w:keepNext/>
        <w:widowControl/>
        <w:spacing w:line="276" w:lineRule="auto"/>
        <w:rPr>
          <w:rFonts w:asciiTheme="minorHAnsi" w:hAnsiTheme="minorHAnsi"/>
          <w:noProof/>
          <w:sz w:val="22"/>
          <w:szCs w:val="22"/>
          <w:lang w:val="sr-Latn-ME"/>
        </w:rPr>
      </w:pPr>
    </w:p>
    <w:p w14:paraId="4DBFB805" w14:textId="307740CB" w:rsidR="002553B7" w:rsidRPr="006D4BF6" w:rsidRDefault="00AC4F81" w:rsidP="002553B7">
      <w:pPr>
        <w:keepNext/>
        <w:widowControl/>
        <w:spacing w:line="276" w:lineRule="auto"/>
        <w:rPr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Obaveze </w:t>
      </w:r>
      <w:r w:rsidR="0019239E">
        <w:rPr>
          <w:rFonts w:asciiTheme="minorHAnsi" w:hAnsiTheme="minorHAnsi"/>
          <w:noProof/>
          <w:sz w:val="22"/>
          <w:szCs w:val="22"/>
          <w:lang w:val="sr-Latn-ME"/>
        </w:rPr>
        <w:t>podnosioca zahtjeva</w:t>
      </w:r>
      <w:r w:rsidR="00225879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 (zaokružiti odgovore u skladu sa relevantnim sektorom)</w:t>
      </w:r>
    </w:p>
    <w:p w14:paraId="0EC21D21" w14:textId="77777777" w:rsidR="008B12FC" w:rsidRPr="006D4BF6" w:rsidRDefault="008B12FC" w:rsidP="002553B7">
      <w:pPr>
        <w:keepNext/>
        <w:widowControl/>
        <w:spacing w:line="276" w:lineRule="auto"/>
        <w:rPr>
          <w:rFonts w:asciiTheme="minorHAnsi" w:hAnsiTheme="minorHAnsi"/>
          <w:noProof/>
          <w:sz w:val="22"/>
          <w:szCs w:val="22"/>
          <w:lang w:val="sr-Latn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55"/>
        <w:gridCol w:w="3272"/>
      </w:tblGrid>
      <w:tr w:rsidR="00470054" w:rsidRPr="006D4BF6" w14:paraId="1DD88FB0" w14:textId="77777777" w:rsidTr="0019239E">
        <w:tc>
          <w:tcPr>
            <w:tcW w:w="6355" w:type="dxa"/>
          </w:tcPr>
          <w:p w14:paraId="520F9E13" w14:textId="77777777" w:rsidR="002553B7" w:rsidRPr="006D4BF6" w:rsidRDefault="00AC4F81" w:rsidP="00FB6838">
            <w:pPr>
              <w:keepNext/>
              <w:widowControl/>
              <w:jc w:val="both"/>
              <w:rPr>
                <w:rFonts w:asciiTheme="minorHAnsi" w:hAnsiTheme="minorHAnsi"/>
                <w:bCs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Obavezu</w:t>
            </w:r>
            <w:r w:rsidR="002560FB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jem se da instalirani kapaciteti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 prije 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završne isplate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neće biti manji od 500 litara mlijeka dnevno</w:t>
            </w:r>
          </w:p>
        </w:tc>
        <w:tc>
          <w:tcPr>
            <w:tcW w:w="3272" w:type="dxa"/>
            <w:vAlign w:val="center"/>
          </w:tcPr>
          <w:p w14:paraId="3C3023C2" w14:textId="015134D4" w:rsidR="00C637B4" w:rsidRPr="006D4BF6" w:rsidRDefault="00AC4F81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NE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="00125877" w:rsidRPr="00125877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 xml:space="preserve">IR </w:t>
            </w:r>
            <w:r w:rsidR="00125877" w:rsidRPr="00125877">
              <w:rPr>
                <w:highlight w:val="yellow"/>
              </w:rPr>
              <w:t>X</w:t>
            </w:r>
          </w:p>
        </w:tc>
      </w:tr>
      <w:tr w:rsidR="00470054" w:rsidRPr="006D4BF6" w14:paraId="32A89F0F" w14:textId="77777777" w:rsidTr="0019239E">
        <w:tc>
          <w:tcPr>
            <w:tcW w:w="6355" w:type="dxa"/>
          </w:tcPr>
          <w:p w14:paraId="180D0DFC" w14:textId="77777777" w:rsidR="002553B7" w:rsidRPr="006D4BF6" w:rsidRDefault="00AC4F81" w:rsidP="00FB6838">
            <w:pPr>
              <w:keepNext/>
              <w:widowControl/>
              <w:jc w:val="both"/>
              <w:rPr>
                <w:rFonts w:asciiTheme="minorHAnsi" w:hAnsiTheme="minorHAnsi"/>
                <w:bCs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Obavezujem se da instalirani kapaciteti klanice prije 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završne isplate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neće biti manji od 10 goveda dnevno</w:t>
            </w:r>
          </w:p>
        </w:tc>
        <w:tc>
          <w:tcPr>
            <w:tcW w:w="3272" w:type="dxa"/>
            <w:vAlign w:val="center"/>
          </w:tcPr>
          <w:p w14:paraId="47DE351E" w14:textId="5DF20BCA" w:rsidR="00C637B4" w:rsidRPr="006D4BF6" w:rsidRDefault="00AC4F81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NE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="00125877" w:rsidRPr="00125877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 xml:space="preserve">IR </w:t>
            </w:r>
            <w:r w:rsidR="00125877" w:rsidRPr="00125877">
              <w:rPr>
                <w:highlight w:val="yellow"/>
              </w:rPr>
              <w:t>X</w:t>
            </w:r>
          </w:p>
        </w:tc>
      </w:tr>
      <w:tr w:rsidR="00470054" w:rsidRPr="006D4BF6" w14:paraId="088522B1" w14:textId="77777777" w:rsidTr="0019239E">
        <w:tc>
          <w:tcPr>
            <w:tcW w:w="6355" w:type="dxa"/>
          </w:tcPr>
          <w:p w14:paraId="09EAD027" w14:textId="77777777" w:rsidR="002553B7" w:rsidRPr="006D4BF6" w:rsidRDefault="00C22885" w:rsidP="00FB6838">
            <w:pPr>
              <w:keepNext/>
              <w:widowControl/>
              <w:jc w:val="both"/>
              <w:rPr>
                <w:rFonts w:asciiTheme="minorHAnsi" w:hAnsiTheme="minorHAnsi"/>
                <w:bCs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Obavezujem se da instalirani kapaciteti klanice prije 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završne isplate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neće biti manji od 20 svinja dnevno</w:t>
            </w:r>
          </w:p>
        </w:tc>
        <w:tc>
          <w:tcPr>
            <w:tcW w:w="3272" w:type="dxa"/>
            <w:vAlign w:val="center"/>
          </w:tcPr>
          <w:p w14:paraId="10402982" w14:textId="0A485512" w:rsidR="00C637B4" w:rsidRPr="006D4BF6" w:rsidRDefault="00AC4F81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NE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="00125877" w:rsidRPr="00125877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 xml:space="preserve">IR </w:t>
            </w:r>
            <w:r w:rsidR="00125877" w:rsidRPr="00125877">
              <w:rPr>
                <w:highlight w:val="yellow"/>
              </w:rPr>
              <w:t>X</w:t>
            </w:r>
          </w:p>
        </w:tc>
      </w:tr>
      <w:tr w:rsidR="00470054" w:rsidRPr="006D4BF6" w14:paraId="3925E6BF" w14:textId="77777777" w:rsidTr="0019239E">
        <w:tc>
          <w:tcPr>
            <w:tcW w:w="6355" w:type="dxa"/>
          </w:tcPr>
          <w:p w14:paraId="76909832" w14:textId="77777777" w:rsidR="002553B7" w:rsidRPr="006D4BF6" w:rsidRDefault="008B26E6" w:rsidP="00FB6838">
            <w:pPr>
              <w:keepNext/>
              <w:widowControl/>
              <w:jc w:val="both"/>
              <w:rPr>
                <w:rFonts w:asciiTheme="minorHAnsi" w:hAnsiTheme="minorHAnsi"/>
                <w:bCs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Obavezujem se da instalirani kapaciteti klanice prije 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završne isplate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neće biti manji od 30 ovaca ili koza dnevno</w:t>
            </w:r>
          </w:p>
        </w:tc>
        <w:tc>
          <w:tcPr>
            <w:tcW w:w="3272" w:type="dxa"/>
            <w:vAlign w:val="center"/>
          </w:tcPr>
          <w:p w14:paraId="242BA356" w14:textId="1EF32381" w:rsidR="00C637B4" w:rsidRPr="006D4BF6" w:rsidRDefault="00AC4F81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NE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="00125877" w:rsidRPr="00125877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 xml:space="preserve">IR </w:t>
            </w:r>
            <w:r w:rsidR="00125877" w:rsidRPr="00125877">
              <w:rPr>
                <w:highlight w:val="yellow"/>
              </w:rPr>
              <w:t>X</w:t>
            </w:r>
          </w:p>
        </w:tc>
      </w:tr>
      <w:tr w:rsidR="00470054" w:rsidRPr="006D4BF6" w14:paraId="78DAA3FD" w14:textId="77777777" w:rsidTr="0019239E">
        <w:tc>
          <w:tcPr>
            <w:tcW w:w="6355" w:type="dxa"/>
          </w:tcPr>
          <w:p w14:paraId="7E11F251" w14:textId="77777777" w:rsidR="002553B7" w:rsidRPr="006D4BF6" w:rsidRDefault="008B26E6" w:rsidP="00FB6838">
            <w:pPr>
              <w:keepNext/>
              <w:widowControl/>
              <w:jc w:val="both"/>
              <w:rPr>
                <w:rFonts w:asciiTheme="minorHAnsi" w:hAnsiTheme="minorHAnsi"/>
                <w:bCs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Obavezujem se da instalirani kapaciteti klanice prije 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završne isplate </w:t>
            </w:r>
            <w:r w:rsidR="002639C0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neće biti manji od 3.000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 </w:t>
            </w:r>
            <w:r w:rsidR="00BE6A6F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komada živine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 dnevno</w:t>
            </w:r>
          </w:p>
        </w:tc>
        <w:tc>
          <w:tcPr>
            <w:tcW w:w="3272" w:type="dxa"/>
            <w:vAlign w:val="center"/>
          </w:tcPr>
          <w:p w14:paraId="118A11D4" w14:textId="24A6DBE1" w:rsidR="00C637B4" w:rsidRPr="006D4BF6" w:rsidRDefault="00AC4F81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NE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="00125877" w:rsidRPr="00125877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 xml:space="preserve">IR </w:t>
            </w:r>
            <w:r w:rsidR="00125877" w:rsidRPr="00125877">
              <w:rPr>
                <w:highlight w:val="yellow"/>
              </w:rPr>
              <w:t>X</w:t>
            </w:r>
          </w:p>
        </w:tc>
      </w:tr>
      <w:tr w:rsidR="00470054" w:rsidRPr="006D4BF6" w14:paraId="10A662D3" w14:textId="77777777" w:rsidTr="0019239E">
        <w:tc>
          <w:tcPr>
            <w:tcW w:w="6355" w:type="dxa"/>
          </w:tcPr>
          <w:p w14:paraId="76D22707" w14:textId="77777777" w:rsidR="00D935D0" w:rsidRPr="006D4BF6" w:rsidRDefault="008B26E6" w:rsidP="00FB6838">
            <w:pPr>
              <w:keepNext/>
              <w:widowControl/>
              <w:jc w:val="both"/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Obavezujem se da instalirani kapaciteti za preradu mesa prije 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završne isplate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 neće biti manji od 10 tona godišnje</w:t>
            </w:r>
          </w:p>
        </w:tc>
        <w:tc>
          <w:tcPr>
            <w:tcW w:w="3272" w:type="dxa"/>
            <w:vAlign w:val="center"/>
          </w:tcPr>
          <w:p w14:paraId="77303D23" w14:textId="3CE6463C" w:rsidR="00D935D0" w:rsidRPr="006D4BF6" w:rsidRDefault="00AC4F81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NE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="00125877" w:rsidRPr="00125877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 xml:space="preserve">IR </w:t>
            </w:r>
            <w:r w:rsidR="00125877" w:rsidRPr="00125877">
              <w:rPr>
                <w:highlight w:val="yellow"/>
              </w:rPr>
              <w:t>X</w:t>
            </w:r>
          </w:p>
        </w:tc>
      </w:tr>
      <w:tr w:rsidR="00470054" w:rsidRPr="006D4BF6" w14:paraId="634EF74A" w14:textId="77777777" w:rsidTr="0019239E">
        <w:tc>
          <w:tcPr>
            <w:tcW w:w="6355" w:type="dxa"/>
          </w:tcPr>
          <w:p w14:paraId="5A29FCE9" w14:textId="77777777" w:rsidR="008B26E6" w:rsidRPr="006D4BF6" w:rsidRDefault="008B26E6" w:rsidP="00FB6838">
            <w:pPr>
              <w:keepNext/>
              <w:widowControl/>
              <w:jc w:val="both"/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Obavezujem se da instalirani kapaciteti za preradu ribe prije 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završne isplate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 neće biti manji od 5 tona godišnje</w:t>
            </w:r>
          </w:p>
        </w:tc>
        <w:tc>
          <w:tcPr>
            <w:tcW w:w="3272" w:type="dxa"/>
            <w:vAlign w:val="center"/>
          </w:tcPr>
          <w:p w14:paraId="17D862B2" w14:textId="3DB581A9" w:rsidR="008B26E6" w:rsidRPr="006D4BF6" w:rsidRDefault="008B26E6" w:rsidP="008B26E6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NE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="00125877" w:rsidRPr="00125877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 xml:space="preserve">IR </w:t>
            </w:r>
            <w:r w:rsidR="00125877" w:rsidRPr="00125877">
              <w:rPr>
                <w:highlight w:val="yellow"/>
              </w:rPr>
              <w:t>X</w:t>
            </w:r>
          </w:p>
        </w:tc>
      </w:tr>
      <w:tr w:rsidR="00470054" w:rsidRPr="006D4BF6" w14:paraId="587C5699" w14:textId="77777777" w:rsidTr="0019239E">
        <w:tc>
          <w:tcPr>
            <w:tcW w:w="6355" w:type="dxa"/>
          </w:tcPr>
          <w:p w14:paraId="6771CDAA" w14:textId="77777777" w:rsidR="002553B7" w:rsidRPr="006D4BF6" w:rsidRDefault="001D6886" w:rsidP="00FB6838">
            <w:pPr>
              <w:keepNext/>
              <w:widowControl/>
              <w:jc w:val="both"/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Obavezujem se da instalirani kapaciteti prije 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završne isplate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neće biti manji od 2.000 litara vina godišnje</w:t>
            </w:r>
          </w:p>
        </w:tc>
        <w:tc>
          <w:tcPr>
            <w:tcW w:w="3272" w:type="dxa"/>
            <w:vAlign w:val="center"/>
          </w:tcPr>
          <w:p w14:paraId="13EBCF4C" w14:textId="6C094DB1" w:rsidR="00C637B4" w:rsidRPr="006D4BF6" w:rsidRDefault="00AC4F81" w:rsidP="00225879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6159E">
              <w:rPr>
                <w:rFonts w:asciiTheme="minorHAnsi" w:hAnsiTheme="minorHAnsi"/>
                <w:noProof/>
                <w:sz w:val="22"/>
                <w:szCs w:val="22"/>
                <w:highlight w:val="yellow"/>
                <w:lang w:val="sr-Latn-ME"/>
              </w:rPr>
              <w:t xml:space="preserve">DA </w:t>
            </w:r>
            <w:r w:rsidR="00C30349" w:rsidRPr="0066159E">
              <w:rPr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>X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NE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="0066159E"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IR </w:t>
            </w:r>
            <w:r w:rsidR="0066159E"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</w:p>
        </w:tc>
      </w:tr>
      <w:tr w:rsidR="00470054" w:rsidRPr="006D4BF6" w14:paraId="69662FE4" w14:textId="77777777" w:rsidTr="0019239E">
        <w:tc>
          <w:tcPr>
            <w:tcW w:w="6355" w:type="dxa"/>
          </w:tcPr>
          <w:p w14:paraId="35130A11" w14:textId="77777777" w:rsidR="002553B7" w:rsidRPr="006D4BF6" w:rsidRDefault="001D6886" w:rsidP="00FB6838">
            <w:pPr>
              <w:keepNext/>
              <w:widowControl/>
              <w:jc w:val="both"/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Obavezujem se da instalirani kapaciteti prije 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završne isplate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neće biti manji od 500 kg maslina godišnje</w:t>
            </w:r>
          </w:p>
        </w:tc>
        <w:tc>
          <w:tcPr>
            <w:tcW w:w="3272" w:type="dxa"/>
            <w:vAlign w:val="center"/>
          </w:tcPr>
          <w:p w14:paraId="367609E4" w14:textId="740DA05B" w:rsidR="00C637B4" w:rsidRPr="006D4BF6" w:rsidRDefault="00AC4F81" w:rsidP="00225879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NE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="00125877" w:rsidRPr="00125877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 xml:space="preserve">IR </w:t>
            </w:r>
            <w:r w:rsidR="00125877" w:rsidRPr="00125877">
              <w:rPr>
                <w:highlight w:val="yellow"/>
              </w:rPr>
              <w:t>X</w:t>
            </w:r>
          </w:p>
        </w:tc>
      </w:tr>
      <w:tr w:rsidR="00BD140E" w:rsidRPr="006D4BF6" w14:paraId="1C1F7E31" w14:textId="77777777" w:rsidTr="0019239E">
        <w:tc>
          <w:tcPr>
            <w:tcW w:w="6355" w:type="dxa"/>
          </w:tcPr>
          <w:p w14:paraId="10482349" w14:textId="77777777" w:rsidR="00BD140E" w:rsidRPr="006D4BF6" w:rsidRDefault="00063C4B" w:rsidP="00225879">
            <w:pPr>
              <w:keepNext/>
              <w:widowControl/>
              <w:jc w:val="both"/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</w:pP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Obavezujem se da će obj</w:t>
            </w:r>
            <w:r w:rsidR="00225879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e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kat </w:t>
            </w:r>
            <w:r w:rsidR="00225879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prije završne isplate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biti upisan</w:t>
            </w:r>
            <w:r w:rsidR="001D6886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 u Registar </w:t>
            </w:r>
            <w:r w:rsidR="00225879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odobrenih/registrovanih </w:t>
            </w:r>
            <w:r w:rsidR="001D6886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objekata u skladu sa Zakonom o bezb</w:t>
            </w:r>
            <w:r w:rsidR="004D03D3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>jednosti hrane (Službeni list</w:t>
            </w:r>
            <w:r w:rsidR="001D6886" w:rsidRPr="006D4BF6">
              <w:rPr>
                <w:rFonts w:asciiTheme="minorHAnsi" w:hAnsiTheme="minorHAnsi"/>
                <w:noProof/>
                <w:sz w:val="22"/>
                <w:szCs w:val="22"/>
                <w:lang w:val="sr-Latn-ME" w:eastAsia="sr-Latn-CS"/>
              </w:rPr>
              <w:t xml:space="preserve"> br. 57/15) </w:t>
            </w:r>
          </w:p>
        </w:tc>
        <w:tc>
          <w:tcPr>
            <w:tcW w:w="3272" w:type="dxa"/>
            <w:vAlign w:val="center"/>
          </w:tcPr>
          <w:p w14:paraId="3A7E58C0" w14:textId="5F3CE74D" w:rsidR="00BD140E" w:rsidRPr="006D4BF6" w:rsidRDefault="00F879B7" w:rsidP="00C30349">
            <w:pPr>
              <w:keepNext/>
              <w:widowControl/>
              <w:spacing w:line="276" w:lineRule="auto"/>
              <w:jc w:val="center"/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lang w:val="sr-Latn-ME"/>
              </w:rPr>
              <w:t xml:space="preserve">DA </w:t>
            </w:r>
            <w:r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</w:t>
            </w:r>
            <w:r w:rsidR="00AC4F81"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NE </w:t>
            </w:r>
            <w:r w:rsidR="00AC4F81" w:rsidRPr="006D4BF6">
              <w:rPr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>□</w:t>
            </w:r>
            <w:r w:rsidR="00AC4F81" w:rsidRPr="006D4BF6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shd w:val="clear" w:color="auto" w:fill="FFFFFF"/>
                <w:lang w:val="sr-Latn-ME"/>
              </w:rPr>
              <w:t xml:space="preserve">      </w:t>
            </w:r>
            <w:r w:rsidRPr="00125877">
              <w:rPr>
                <w:rStyle w:val="apple-converted-space"/>
                <w:rFonts w:asciiTheme="minorHAnsi" w:hAnsiTheme="minorHAnsi"/>
                <w:noProof/>
                <w:sz w:val="22"/>
                <w:szCs w:val="22"/>
                <w:highlight w:val="yellow"/>
                <w:shd w:val="clear" w:color="auto" w:fill="FFFFFF"/>
                <w:lang w:val="sr-Latn-ME"/>
              </w:rPr>
              <w:t xml:space="preserve">IR </w:t>
            </w:r>
            <w:r w:rsidRPr="00125877">
              <w:rPr>
                <w:highlight w:val="yellow"/>
              </w:rPr>
              <w:t>X</w:t>
            </w:r>
          </w:p>
        </w:tc>
      </w:tr>
    </w:tbl>
    <w:p w14:paraId="7F38D95E" w14:textId="77777777" w:rsidR="00D755DF" w:rsidRPr="006D4BF6" w:rsidRDefault="00D755DF" w:rsidP="00C71A10">
      <w:pPr>
        <w:rPr>
          <w:rStyle w:val="wT1"/>
          <w:rFonts w:asciiTheme="minorHAnsi" w:hAnsiTheme="minorHAnsi"/>
          <w:b/>
          <w:noProof/>
          <w:sz w:val="22"/>
          <w:szCs w:val="22"/>
          <w:lang w:val="sr-Latn-ME"/>
        </w:rPr>
      </w:pPr>
    </w:p>
    <w:p w14:paraId="3BC98977" w14:textId="77777777" w:rsidR="001D5C84" w:rsidRDefault="001D5C84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p w14:paraId="11EFCF52" w14:textId="77777777" w:rsidR="001D5C84" w:rsidRDefault="001D5C84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p w14:paraId="3B2E8E5E" w14:textId="77777777" w:rsidR="001D5C84" w:rsidRDefault="001D5C84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p w14:paraId="39E20337" w14:textId="77777777" w:rsidR="001D5C84" w:rsidRDefault="001D5C84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</w:p>
    <w:p w14:paraId="42F7D47F" w14:textId="041878E1" w:rsidR="00DC4C2F" w:rsidRPr="006D4BF6" w:rsidRDefault="004D03D3">
      <w:pPr>
        <w:rPr>
          <w:rFonts w:asciiTheme="minorHAnsi" w:hAnsiTheme="minorHAnsi"/>
          <w:b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b/>
          <w:noProof/>
          <w:sz w:val="22"/>
          <w:szCs w:val="22"/>
          <w:lang w:val="sr-Latn-ME"/>
        </w:rPr>
        <w:lastRenderedPageBreak/>
        <w:t xml:space="preserve">Izjava </w:t>
      </w:r>
      <w:r w:rsidR="000B0096" w:rsidRPr="006D4BF6">
        <w:rPr>
          <w:rFonts w:asciiTheme="minorHAnsi" w:hAnsiTheme="minorHAnsi"/>
          <w:b/>
          <w:noProof/>
          <w:sz w:val="22"/>
          <w:szCs w:val="22"/>
          <w:lang w:val="sr-Latn-ME"/>
        </w:rPr>
        <w:t xml:space="preserve">podnosioca zahtjeva </w:t>
      </w:r>
    </w:p>
    <w:p w14:paraId="389FF4F6" w14:textId="77777777" w:rsidR="00DC4C2F" w:rsidRPr="006D4BF6" w:rsidRDefault="00DC4C2F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4F0EF2C2" w14:textId="77777777" w:rsidR="001D5C84" w:rsidRPr="008930FB" w:rsidRDefault="001D5C84" w:rsidP="001D5C84">
      <w:pPr>
        <w:jc w:val="both"/>
        <w:rPr>
          <w:rFonts w:asciiTheme="minorHAnsi" w:hAnsiTheme="minorHAnsi"/>
          <w:sz w:val="22"/>
          <w:szCs w:val="22"/>
          <w:lang w:val="sr-Latn-ME"/>
        </w:rPr>
      </w:pPr>
      <w:r w:rsidRPr="008930FB">
        <w:rPr>
          <w:rFonts w:asciiTheme="minorHAnsi" w:hAnsiTheme="minorHAnsi"/>
          <w:sz w:val="22"/>
          <w:szCs w:val="22"/>
          <w:lang w:val="sr-Latn-ME"/>
        </w:rPr>
        <w:t xml:space="preserve">Potvrđujem da nijesam započeo realizaciju investicije i da nijesam već podržan za ovu investiciju kroz EU fondove (IPARD, IPA ili druge EU fondove), kao ni kroz druge međunarodne i nacionalne fondove. Nijedna od stavki investicije koju planiram da implementiram preko IPARD II programa nije finansirana iz drugih izvora. </w:t>
      </w:r>
    </w:p>
    <w:p w14:paraId="0B83CBC1" w14:textId="77777777" w:rsidR="001D5C84" w:rsidRPr="008930FB" w:rsidRDefault="001D5C84" w:rsidP="001D5C84">
      <w:pPr>
        <w:keepNext/>
        <w:widowControl/>
        <w:spacing w:line="276" w:lineRule="auto"/>
        <w:jc w:val="both"/>
        <w:rPr>
          <w:rFonts w:asciiTheme="minorHAnsi" w:hAnsiTheme="minorHAnsi"/>
          <w:sz w:val="22"/>
          <w:szCs w:val="22"/>
          <w:lang w:val="sr-Latn-ME"/>
        </w:rPr>
      </w:pPr>
    </w:p>
    <w:p w14:paraId="5A2C6555" w14:textId="77777777" w:rsidR="001D5C84" w:rsidRPr="004178B9" w:rsidRDefault="001D5C84" w:rsidP="001D5C84">
      <w:pPr>
        <w:jc w:val="both"/>
        <w:rPr>
          <w:rFonts w:asciiTheme="minorHAnsi" w:hAnsiTheme="minorHAnsi"/>
          <w:sz w:val="22"/>
          <w:szCs w:val="22"/>
          <w:lang w:val="sr-Latn-ME"/>
        </w:rPr>
      </w:pPr>
      <w:r w:rsidRPr="00552112">
        <w:rPr>
          <w:rFonts w:asciiTheme="minorHAnsi" w:hAnsiTheme="minorHAnsi"/>
          <w:sz w:val="22"/>
          <w:szCs w:val="22"/>
          <w:lang w:val="sr-Latn-ME"/>
        </w:rPr>
        <w:t>Potpisujući ovaj dokument, potvrđujem pod punom krivičnom i materijalnom odgovornošću da su dostavljeni podaci u ovo</w:t>
      </w:r>
      <w:r>
        <w:rPr>
          <w:rFonts w:asciiTheme="minorHAnsi" w:hAnsiTheme="minorHAnsi"/>
          <w:sz w:val="22"/>
          <w:szCs w:val="22"/>
          <w:lang w:val="sr-Latn-ME"/>
        </w:rPr>
        <w:t>m zahtjevu</w:t>
      </w:r>
      <w:r w:rsidRPr="00552112">
        <w:rPr>
          <w:rFonts w:asciiTheme="minorHAnsi" w:hAnsiTheme="minorHAnsi"/>
          <w:sz w:val="22"/>
          <w:szCs w:val="22"/>
          <w:lang w:val="sr-Latn-ME"/>
        </w:rPr>
        <w:t xml:space="preserve"> i priložena dokumenta tačna i pouzdana.</w:t>
      </w:r>
    </w:p>
    <w:p w14:paraId="74384CE3" w14:textId="77777777" w:rsidR="001D5C84" w:rsidRPr="008809AE" w:rsidRDefault="001D5C84" w:rsidP="001D5C84">
      <w:pPr>
        <w:jc w:val="both"/>
        <w:rPr>
          <w:rFonts w:asciiTheme="minorHAnsi" w:hAnsiTheme="minorHAnsi"/>
          <w:sz w:val="22"/>
          <w:szCs w:val="22"/>
          <w:lang w:val="sr-Latn-ME"/>
        </w:rPr>
      </w:pPr>
    </w:p>
    <w:p w14:paraId="2EEA8698" w14:textId="77777777" w:rsidR="001D5C84" w:rsidRPr="008809AE" w:rsidRDefault="001D5C84" w:rsidP="001D5C84">
      <w:pPr>
        <w:jc w:val="both"/>
        <w:rPr>
          <w:rFonts w:asciiTheme="minorHAnsi" w:hAnsiTheme="minorHAnsi"/>
          <w:sz w:val="22"/>
          <w:szCs w:val="22"/>
          <w:lang w:val="sr-Latn-ME"/>
        </w:rPr>
      </w:pPr>
      <w:r w:rsidRPr="008809AE">
        <w:rPr>
          <w:rFonts w:asciiTheme="minorHAnsi" w:hAnsiTheme="minorHAnsi"/>
          <w:sz w:val="22"/>
          <w:szCs w:val="22"/>
          <w:lang w:val="sr-Latn-ME"/>
        </w:rPr>
        <w:t>Saglasan sam da obezb</w:t>
      </w:r>
      <w:r>
        <w:rPr>
          <w:rFonts w:asciiTheme="minorHAnsi" w:hAnsiTheme="minorHAnsi"/>
          <w:sz w:val="22"/>
          <w:szCs w:val="22"/>
          <w:lang w:val="sr-Latn-ME"/>
        </w:rPr>
        <w:t>i</w:t>
      </w:r>
      <w:r w:rsidRPr="00552112">
        <w:rPr>
          <w:rFonts w:asciiTheme="minorHAnsi" w:hAnsiTheme="minorHAnsi"/>
          <w:sz w:val="22"/>
          <w:szCs w:val="22"/>
          <w:lang w:val="sr-Latn-ME"/>
        </w:rPr>
        <w:t xml:space="preserve">jedim puni pristup i uvid kontrolorima Direktorata za plaćanja i drugim ovlašćenim licima </w:t>
      </w:r>
      <w:r w:rsidRPr="004178B9">
        <w:rPr>
          <w:rFonts w:asciiTheme="minorHAnsi" w:hAnsiTheme="minorHAnsi"/>
          <w:sz w:val="22"/>
          <w:szCs w:val="22"/>
          <w:lang w:val="sr-Latn-ME"/>
        </w:rPr>
        <w:t>u sve prostorije/objekte, nepokretnosti i dokumenta koja se odnose na predmet podrške putem</w:t>
      </w:r>
      <w:r w:rsidRPr="008809AE">
        <w:rPr>
          <w:rFonts w:asciiTheme="minorHAnsi" w:hAnsiTheme="minorHAnsi"/>
          <w:sz w:val="22"/>
          <w:szCs w:val="22"/>
          <w:lang w:val="sr-Latn-ME"/>
        </w:rPr>
        <w:t xml:space="preserve"> IPARD-a.</w:t>
      </w:r>
    </w:p>
    <w:p w14:paraId="763A3EDF" w14:textId="77777777" w:rsidR="001D5C84" w:rsidRPr="008809AE" w:rsidRDefault="001D5C84" w:rsidP="001D5C84">
      <w:pPr>
        <w:jc w:val="both"/>
        <w:rPr>
          <w:rFonts w:asciiTheme="minorHAnsi" w:hAnsiTheme="minorHAnsi"/>
          <w:sz w:val="22"/>
          <w:szCs w:val="22"/>
          <w:lang w:val="sr-Latn-ME"/>
        </w:rPr>
      </w:pPr>
    </w:p>
    <w:p w14:paraId="338AE00E" w14:textId="77777777" w:rsidR="001D5C84" w:rsidRPr="00552112" w:rsidRDefault="001D5C84" w:rsidP="001D5C84">
      <w:pPr>
        <w:jc w:val="both"/>
        <w:rPr>
          <w:rFonts w:asciiTheme="minorHAnsi" w:hAnsiTheme="minorHAnsi"/>
          <w:sz w:val="22"/>
          <w:szCs w:val="22"/>
          <w:lang w:val="sr-Latn-ME"/>
        </w:rPr>
      </w:pPr>
      <w:r w:rsidRPr="008809AE">
        <w:rPr>
          <w:rFonts w:asciiTheme="minorHAnsi" w:hAnsiTheme="minorHAnsi"/>
          <w:sz w:val="22"/>
          <w:szCs w:val="22"/>
          <w:lang w:val="sr-Latn-ME"/>
        </w:rPr>
        <w:t>Obavezujem se da ću odmah obav</w:t>
      </w:r>
      <w:r>
        <w:rPr>
          <w:rFonts w:asciiTheme="minorHAnsi" w:hAnsiTheme="minorHAnsi"/>
          <w:sz w:val="22"/>
          <w:szCs w:val="22"/>
          <w:lang w:val="sr-Latn-ME"/>
        </w:rPr>
        <w:t>ij</w:t>
      </w:r>
      <w:r w:rsidRPr="00552112">
        <w:rPr>
          <w:rFonts w:asciiTheme="minorHAnsi" w:hAnsiTheme="minorHAnsi"/>
          <w:sz w:val="22"/>
          <w:szCs w:val="22"/>
          <w:lang w:val="sr-Latn-ME"/>
        </w:rPr>
        <w:t xml:space="preserve">estiti Direktorat za plaćanja o svim promjenama koje se odnose na podatke u </w:t>
      </w:r>
      <w:r>
        <w:rPr>
          <w:rFonts w:asciiTheme="minorHAnsi" w:hAnsiTheme="minorHAnsi"/>
          <w:sz w:val="22"/>
          <w:szCs w:val="22"/>
          <w:lang w:val="sr-Latn-ME"/>
        </w:rPr>
        <w:t>zahtjevu</w:t>
      </w:r>
      <w:r w:rsidRPr="00552112">
        <w:rPr>
          <w:rFonts w:asciiTheme="minorHAnsi" w:hAnsiTheme="minorHAnsi"/>
          <w:sz w:val="22"/>
          <w:szCs w:val="22"/>
          <w:lang w:val="sr-Latn-ME"/>
        </w:rPr>
        <w:t xml:space="preserve"> i priloženim dokumentima.</w:t>
      </w:r>
    </w:p>
    <w:p w14:paraId="71C25A6A" w14:textId="77777777" w:rsidR="001D5C84" w:rsidRPr="008930FB" w:rsidRDefault="001D5C84" w:rsidP="001D5C84">
      <w:pPr>
        <w:spacing w:before="60" w:after="60"/>
        <w:jc w:val="both"/>
        <w:rPr>
          <w:rFonts w:asciiTheme="minorHAnsi" w:hAnsiTheme="minorHAnsi"/>
          <w:sz w:val="22"/>
          <w:szCs w:val="22"/>
          <w:lang w:val="sr-Latn-ME"/>
        </w:rPr>
      </w:pPr>
    </w:p>
    <w:p w14:paraId="481392D6" w14:textId="77777777" w:rsidR="001D5C84" w:rsidRPr="008930FB" w:rsidRDefault="001D5C84" w:rsidP="001D5C84">
      <w:pPr>
        <w:spacing w:before="60" w:after="60"/>
        <w:jc w:val="both"/>
        <w:rPr>
          <w:rFonts w:asciiTheme="minorHAnsi" w:hAnsiTheme="minorHAnsi"/>
          <w:sz w:val="22"/>
          <w:szCs w:val="22"/>
          <w:lang w:val="sr-Latn-ME"/>
        </w:rPr>
      </w:pPr>
      <w:r w:rsidRPr="008930FB">
        <w:rPr>
          <w:rFonts w:asciiTheme="minorHAnsi" w:hAnsiTheme="minorHAnsi"/>
          <w:sz w:val="22"/>
          <w:szCs w:val="22"/>
          <w:lang w:val="sr-Latn-ME"/>
        </w:rPr>
        <w:t xml:space="preserve">Obavezujem se da će preduzeće biti u skladu sa minimalnim nacionalnim standardima prije konačne isplate. </w:t>
      </w:r>
    </w:p>
    <w:p w14:paraId="31F4FF2C" w14:textId="77777777" w:rsidR="001D5C84" w:rsidRPr="008930FB" w:rsidRDefault="001D5C84" w:rsidP="001D5C84">
      <w:pPr>
        <w:spacing w:before="60" w:after="60"/>
        <w:jc w:val="both"/>
        <w:rPr>
          <w:rFonts w:asciiTheme="minorHAnsi" w:hAnsiTheme="minorHAnsi"/>
          <w:sz w:val="22"/>
          <w:szCs w:val="22"/>
          <w:lang w:val="sr-Latn-ME"/>
        </w:rPr>
      </w:pPr>
    </w:p>
    <w:p w14:paraId="1EEE1640" w14:textId="77777777" w:rsidR="001D5C84" w:rsidRPr="008930FB" w:rsidRDefault="001D5C84" w:rsidP="001D5C84">
      <w:pPr>
        <w:spacing w:before="60" w:after="60"/>
        <w:jc w:val="both"/>
        <w:rPr>
          <w:rFonts w:asciiTheme="minorHAnsi" w:hAnsiTheme="minorHAnsi"/>
          <w:sz w:val="22"/>
          <w:szCs w:val="22"/>
          <w:lang w:val="sr-Latn-ME"/>
        </w:rPr>
      </w:pPr>
      <w:r w:rsidRPr="008930FB">
        <w:rPr>
          <w:rFonts w:asciiTheme="minorHAnsi" w:hAnsiTheme="minorHAnsi"/>
          <w:sz w:val="22"/>
          <w:szCs w:val="22"/>
          <w:lang w:val="sr-Latn-ME"/>
        </w:rPr>
        <w:t xml:space="preserve">Obavezujem se da će investicija prije konačne isplate biti u vlasništvu podnosioca zahtjeva (pravnog lica). </w:t>
      </w:r>
    </w:p>
    <w:p w14:paraId="062CD871" w14:textId="77777777" w:rsidR="00225879" w:rsidRPr="006D4BF6" w:rsidRDefault="00225879" w:rsidP="00DD73E2">
      <w:pPr>
        <w:spacing w:before="60" w:after="60"/>
        <w:jc w:val="both"/>
        <w:rPr>
          <w:rFonts w:asciiTheme="minorHAnsi" w:hAnsiTheme="minorHAnsi"/>
          <w:noProof/>
          <w:sz w:val="22"/>
          <w:szCs w:val="22"/>
          <w:lang w:val="sr-Latn-ME"/>
        </w:rPr>
      </w:pPr>
    </w:p>
    <w:p w14:paraId="77C99CC6" w14:textId="77777777" w:rsidR="007D78F2" w:rsidRPr="006D4BF6" w:rsidRDefault="007D78F2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0C90403C" w14:textId="77777777" w:rsidR="007A14DF" w:rsidRPr="006D4BF6" w:rsidRDefault="007A14DF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14FCF6D2" w14:textId="77777777" w:rsidR="00DC4C2F" w:rsidRPr="006D4BF6" w:rsidRDefault="00041762">
      <w:pPr>
        <w:rPr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noProof/>
          <w:sz w:val="22"/>
          <w:szCs w:val="22"/>
          <w:lang w:val="sr-Latn-ME"/>
        </w:rPr>
        <w:t>___________________</w:t>
      </w:r>
      <w:r w:rsidR="007D78F2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_____________________         </w:t>
      </w:r>
      <w:r w:rsidR="000765A4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 Pr</w:t>
      </w:r>
      <w:r w:rsidR="00EA01BA" w:rsidRPr="006D4BF6">
        <w:rPr>
          <w:rFonts w:asciiTheme="minorHAnsi" w:hAnsiTheme="minorHAnsi"/>
          <w:noProof/>
          <w:sz w:val="22"/>
          <w:szCs w:val="22"/>
          <w:lang w:val="sr-Latn-ME"/>
        </w:rPr>
        <w:t>ipremljeno u</w:t>
      </w:r>
      <w:r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 __________________________</w:t>
      </w:r>
    </w:p>
    <w:p w14:paraId="47959288" w14:textId="77777777" w:rsidR="00DC4C2F" w:rsidRPr="006D4BF6" w:rsidRDefault="007D78F2">
      <w:pPr>
        <w:rPr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noProof/>
          <w:sz w:val="22"/>
          <w:szCs w:val="22"/>
          <w:lang w:val="sr-Latn-ME"/>
        </w:rPr>
        <w:t>Potpis i pečat</w:t>
      </w:r>
    </w:p>
    <w:p w14:paraId="502346BE" w14:textId="77777777" w:rsidR="00DC4C2F" w:rsidRPr="006D4BF6" w:rsidRDefault="00DC4C2F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745DD0F8" w14:textId="77777777" w:rsidR="007A14DF" w:rsidRPr="006D4BF6" w:rsidRDefault="007A14DF">
      <w:pPr>
        <w:rPr>
          <w:rFonts w:asciiTheme="minorHAnsi" w:hAnsiTheme="minorHAnsi"/>
          <w:noProof/>
          <w:sz w:val="22"/>
          <w:szCs w:val="22"/>
          <w:lang w:val="sr-Latn-ME"/>
        </w:rPr>
      </w:pPr>
    </w:p>
    <w:p w14:paraId="4E26B427" w14:textId="77777777" w:rsidR="00DC4C2F" w:rsidRPr="006D4BF6" w:rsidRDefault="007D78F2">
      <w:pPr>
        <w:rPr>
          <w:rFonts w:asciiTheme="minorHAnsi" w:hAnsiTheme="minorHAnsi"/>
          <w:noProof/>
          <w:sz w:val="22"/>
          <w:szCs w:val="22"/>
          <w:lang w:val="sr-Latn-ME"/>
        </w:rPr>
      </w:pPr>
      <w:r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Ime ovlašćene osobe    </w:t>
      </w:r>
      <w:r w:rsidRPr="006D4BF6">
        <w:rPr>
          <w:rFonts w:asciiTheme="minorHAnsi" w:hAnsiTheme="minorHAnsi"/>
          <w:noProof/>
          <w:sz w:val="22"/>
          <w:szCs w:val="22"/>
          <w:lang w:val="sr-Latn-ME"/>
        </w:rPr>
        <w:tab/>
      </w:r>
      <w:r w:rsidRPr="006D4BF6">
        <w:rPr>
          <w:rFonts w:asciiTheme="minorHAnsi" w:hAnsiTheme="minorHAnsi"/>
          <w:noProof/>
          <w:sz w:val="22"/>
          <w:szCs w:val="22"/>
          <w:lang w:val="sr-Latn-ME"/>
        </w:rPr>
        <w:tab/>
      </w:r>
      <w:r w:rsidRPr="006D4BF6">
        <w:rPr>
          <w:rFonts w:asciiTheme="minorHAnsi" w:hAnsiTheme="minorHAnsi"/>
          <w:noProof/>
          <w:sz w:val="22"/>
          <w:szCs w:val="22"/>
          <w:lang w:val="sr-Latn-ME"/>
        </w:rPr>
        <w:tab/>
        <w:t xml:space="preserve">   </w:t>
      </w:r>
      <w:r w:rsidR="00EA01BA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                        </w:t>
      </w:r>
      <w:r w:rsidRPr="006D4BF6">
        <w:rPr>
          <w:rFonts w:asciiTheme="minorHAnsi" w:hAnsiTheme="minorHAnsi"/>
          <w:noProof/>
          <w:sz w:val="22"/>
          <w:szCs w:val="22"/>
          <w:lang w:val="sr-Latn-ME"/>
        </w:rPr>
        <w:t>Datum:</w:t>
      </w:r>
      <w:r w:rsidR="00041762" w:rsidRPr="006D4BF6">
        <w:rPr>
          <w:rFonts w:asciiTheme="minorHAnsi" w:hAnsiTheme="minorHAnsi"/>
          <w:noProof/>
          <w:sz w:val="22"/>
          <w:szCs w:val="22"/>
          <w:lang w:val="sr-Latn-ME"/>
        </w:rPr>
        <w:t xml:space="preserve"> __________________________</w:t>
      </w:r>
    </w:p>
    <w:sectPr w:rsidR="00DC4C2F" w:rsidRPr="006D4BF6" w:rsidSect="00BB7DEA">
      <w:footnotePr>
        <w:pos w:val="beneathText"/>
      </w:footnotePr>
      <w:pgSz w:w="11905" w:h="16837" w:code="9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D9085" w14:textId="77777777" w:rsidR="000803D6" w:rsidRDefault="000803D6">
      <w:r>
        <w:separator/>
      </w:r>
    </w:p>
  </w:endnote>
  <w:endnote w:type="continuationSeparator" w:id="0">
    <w:p w14:paraId="1679F64F" w14:textId="77777777" w:rsidR="000803D6" w:rsidRDefault="0008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29F04" w14:textId="77777777" w:rsidR="000803D6" w:rsidRDefault="000803D6">
      <w:r>
        <w:separator/>
      </w:r>
    </w:p>
  </w:footnote>
  <w:footnote w:type="continuationSeparator" w:id="0">
    <w:p w14:paraId="7E2C6461" w14:textId="77777777" w:rsidR="000803D6" w:rsidRDefault="00080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B52"/>
    <w:multiLevelType w:val="hybridMultilevel"/>
    <w:tmpl w:val="6128A758"/>
    <w:lvl w:ilvl="0" w:tplc="71262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7584" w:tentative="1">
      <w:start w:val="1"/>
      <w:numFmt w:val="lowerLetter"/>
      <w:lvlText w:val="%2."/>
      <w:lvlJc w:val="left"/>
      <w:pPr>
        <w:ind w:left="1440" w:hanging="360"/>
      </w:pPr>
    </w:lvl>
    <w:lvl w:ilvl="2" w:tplc="A2A654DC" w:tentative="1">
      <w:start w:val="1"/>
      <w:numFmt w:val="lowerRoman"/>
      <w:lvlText w:val="%3."/>
      <w:lvlJc w:val="right"/>
      <w:pPr>
        <w:ind w:left="2160" w:hanging="180"/>
      </w:pPr>
    </w:lvl>
    <w:lvl w:ilvl="3" w:tplc="FC4E097E" w:tentative="1">
      <w:start w:val="1"/>
      <w:numFmt w:val="decimal"/>
      <w:lvlText w:val="%4."/>
      <w:lvlJc w:val="left"/>
      <w:pPr>
        <w:ind w:left="2880" w:hanging="360"/>
      </w:pPr>
    </w:lvl>
    <w:lvl w:ilvl="4" w:tplc="7F7EA1B0" w:tentative="1">
      <w:start w:val="1"/>
      <w:numFmt w:val="lowerLetter"/>
      <w:lvlText w:val="%5."/>
      <w:lvlJc w:val="left"/>
      <w:pPr>
        <w:ind w:left="3600" w:hanging="360"/>
      </w:pPr>
    </w:lvl>
    <w:lvl w:ilvl="5" w:tplc="5936F41A" w:tentative="1">
      <w:start w:val="1"/>
      <w:numFmt w:val="lowerRoman"/>
      <w:lvlText w:val="%6."/>
      <w:lvlJc w:val="right"/>
      <w:pPr>
        <w:ind w:left="4320" w:hanging="180"/>
      </w:pPr>
    </w:lvl>
    <w:lvl w:ilvl="6" w:tplc="172A1B8C" w:tentative="1">
      <w:start w:val="1"/>
      <w:numFmt w:val="decimal"/>
      <w:lvlText w:val="%7."/>
      <w:lvlJc w:val="left"/>
      <w:pPr>
        <w:ind w:left="5040" w:hanging="360"/>
      </w:pPr>
    </w:lvl>
    <w:lvl w:ilvl="7" w:tplc="0BCAC6F0" w:tentative="1">
      <w:start w:val="1"/>
      <w:numFmt w:val="lowerLetter"/>
      <w:lvlText w:val="%8."/>
      <w:lvlJc w:val="left"/>
      <w:pPr>
        <w:ind w:left="5760" w:hanging="360"/>
      </w:pPr>
    </w:lvl>
    <w:lvl w:ilvl="8" w:tplc="5D586B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556C"/>
    <w:multiLevelType w:val="hybridMultilevel"/>
    <w:tmpl w:val="6CDCB81E"/>
    <w:lvl w:ilvl="0" w:tplc="5B703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E4631A" w:tentative="1">
      <w:start w:val="1"/>
      <w:numFmt w:val="lowerLetter"/>
      <w:lvlText w:val="%2."/>
      <w:lvlJc w:val="left"/>
      <w:pPr>
        <w:ind w:left="1440" w:hanging="360"/>
      </w:pPr>
    </w:lvl>
    <w:lvl w:ilvl="2" w:tplc="79482334" w:tentative="1">
      <w:start w:val="1"/>
      <w:numFmt w:val="lowerRoman"/>
      <w:lvlText w:val="%3."/>
      <w:lvlJc w:val="right"/>
      <w:pPr>
        <w:ind w:left="2160" w:hanging="180"/>
      </w:pPr>
    </w:lvl>
    <w:lvl w:ilvl="3" w:tplc="DDA48A8A" w:tentative="1">
      <w:start w:val="1"/>
      <w:numFmt w:val="decimal"/>
      <w:lvlText w:val="%4."/>
      <w:lvlJc w:val="left"/>
      <w:pPr>
        <w:ind w:left="2880" w:hanging="360"/>
      </w:pPr>
    </w:lvl>
    <w:lvl w:ilvl="4" w:tplc="4710B838" w:tentative="1">
      <w:start w:val="1"/>
      <w:numFmt w:val="lowerLetter"/>
      <w:lvlText w:val="%5."/>
      <w:lvlJc w:val="left"/>
      <w:pPr>
        <w:ind w:left="3600" w:hanging="360"/>
      </w:pPr>
    </w:lvl>
    <w:lvl w:ilvl="5" w:tplc="E392EEC6" w:tentative="1">
      <w:start w:val="1"/>
      <w:numFmt w:val="lowerRoman"/>
      <w:lvlText w:val="%6."/>
      <w:lvlJc w:val="right"/>
      <w:pPr>
        <w:ind w:left="4320" w:hanging="180"/>
      </w:pPr>
    </w:lvl>
    <w:lvl w:ilvl="6" w:tplc="E056CC9E" w:tentative="1">
      <w:start w:val="1"/>
      <w:numFmt w:val="decimal"/>
      <w:lvlText w:val="%7."/>
      <w:lvlJc w:val="left"/>
      <w:pPr>
        <w:ind w:left="5040" w:hanging="360"/>
      </w:pPr>
    </w:lvl>
    <w:lvl w:ilvl="7" w:tplc="3CD654FE" w:tentative="1">
      <w:start w:val="1"/>
      <w:numFmt w:val="lowerLetter"/>
      <w:lvlText w:val="%8."/>
      <w:lvlJc w:val="left"/>
      <w:pPr>
        <w:ind w:left="5760" w:hanging="360"/>
      </w:pPr>
    </w:lvl>
    <w:lvl w:ilvl="8" w:tplc="0C346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C5125"/>
    <w:multiLevelType w:val="hybridMultilevel"/>
    <w:tmpl w:val="9A94B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B0F7D"/>
    <w:multiLevelType w:val="hybridMultilevel"/>
    <w:tmpl w:val="B46637A8"/>
    <w:lvl w:ilvl="0" w:tplc="2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E1664"/>
    <w:multiLevelType w:val="hybridMultilevel"/>
    <w:tmpl w:val="3E62A76C"/>
    <w:lvl w:ilvl="0" w:tplc="04090003">
      <w:start w:val="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574723"/>
    <w:multiLevelType w:val="hybridMultilevel"/>
    <w:tmpl w:val="0164C3A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D24E1"/>
    <w:multiLevelType w:val="hybridMultilevel"/>
    <w:tmpl w:val="0B2E3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45189"/>
    <w:multiLevelType w:val="hybridMultilevel"/>
    <w:tmpl w:val="183E7C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81CB5"/>
    <w:multiLevelType w:val="multilevel"/>
    <w:tmpl w:val="006A3D2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F941A9"/>
    <w:multiLevelType w:val="hybridMultilevel"/>
    <w:tmpl w:val="E696CF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z w:val="12"/>
      </w:rPr>
    </w:lvl>
    <w:lvl w:ilvl="1" w:tplc="04090001">
      <w:start w:val="1"/>
      <w:numFmt w:val="bullet"/>
      <w:lvlText w:val="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-3240"/>
        </w:tabs>
        <w:ind w:left="-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-2520"/>
        </w:tabs>
        <w:ind w:left="-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10" w15:restartNumberingAfterBreak="0">
    <w:nsid w:val="2DA678A5"/>
    <w:multiLevelType w:val="hybridMultilevel"/>
    <w:tmpl w:val="B46637A8"/>
    <w:lvl w:ilvl="0" w:tplc="2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50815"/>
    <w:multiLevelType w:val="hybridMultilevel"/>
    <w:tmpl w:val="1ABAAC8E"/>
    <w:lvl w:ilvl="0" w:tplc="3F3E8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D3D5F"/>
    <w:multiLevelType w:val="hybridMultilevel"/>
    <w:tmpl w:val="B2FAB21A"/>
    <w:lvl w:ilvl="0" w:tplc="E5801F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31197"/>
    <w:multiLevelType w:val="hybridMultilevel"/>
    <w:tmpl w:val="B5D412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BB9"/>
    <w:multiLevelType w:val="hybridMultilevel"/>
    <w:tmpl w:val="668EF634"/>
    <w:lvl w:ilvl="0" w:tplc="6ED8B468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B2557C"/>
    <w:multiLevelType w:val="hybridMultilevel"/>
    <w:tmpl w:val="CF36DC1E"/>
    <w:lvl w:ilvl="0" w:tplc="D12AB2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A003A2"/>
    <w:multiLevelType w:val="hybridMultilevel"/>
    <w:tmpl w:val="297AA7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D0ECB"/>
    <w:multiLevelType w:val="hybridMultilevel"/>
    <w:tmpl w:val="6F5EF0C8"/>
    <w:lvl w:ilvl="0" w:tplc="E834BB36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8F58A22A" w:tentative="1">
      <w:start w:val="1"/>
      <w:numFmt w:val="lowerLetter"/>
      <w:lvlText w:val="%2."/>
      <w:lvlJc w:val="left"/>
      <w:pPr>
        <w:ind w:left="1350" w:hanging="360"/>
      </w:pPr>
    </w:lvl>
    <w:lvl w:ilvl="2" w:tplc="D57CB868" w:tentative="1">
      <w:start w:val="1"/>
      <w:numFmt w:val="lowerRoman"/>
      <w:lvlText w:val="%3."/>
      <w:lvlJc w:val="right"/>
      <w:pPr>
        <w:ind w:left="2070" w:hanging="180"/>
      </w:pPr>
    </w:lvl>
    <w:lvl w:ilvl="3" w:tplc="FFD8C76C" w:tentative="1">
      <w:start w:val="1"/>
      <w:numFmt w:val="decimal"/>
      <w:lvlText w:val="%4."/>
      <w:lvlJc w:val="left"/>
      <w:pPr>
        <w:ind w:left="2790" w:hanging="360"/>
      </w:pPr>
    </w:lvl>
    <w:lvl w:ilvl="4" w:tplc="F822BC72" w:tentative="1">
      <w:start w:val="1"/>
      <w:numFmt w:val="lowerLetter"/>
      <w:lvlText w:val="%5."/>
      <w:lvlJc w:val="left"/>
      <w:pPr>
        <w:ind w:left="3510" w:hanging="360"/>
      </w:pPr>
    </w:lvl>
    <w:lvl w:ilvl="5" w:tplc="D376CDE6" w:tentative="1">
      <w:start w:val="1"/>
      <w:numFmt w:val="lowerRoman"/>
      <w:lvlText w:val="%6."/>
      <w:lvlJc w:val="right"/>
      <w:pPr>
        <w:ind w:left="4230" w:hanging="180"/>
      </w:pPr>
    </w:lvl>
    <w:lvl w:ilvl="6" w:tplc="788E735A" w:tentative="1">
      <w:start w:val="1"/>
      <w:numFmt w:val="decimal"/>
      <w:lvlText w:val="%7."/>
      <w:lvlJc w:val="left"/>
      <w:pPr>
        <w:ind w:left="4950" w:hanging="360"/>
      </w:pPr>
    </w:lvl>
    <w:lvl w:ilvl="7" w:tplc="D1C64602" w:tentative="1">
      <w:start w:val="1"/>
      <w:numFmt w:val="lowerLetter"/>
      <w:lvlText w:val="%8."/>
      <w:lvlJc w:val="left"/>
      <w:pPr>
        <w:ind w:left="5670" w:hanging="360"/>
      </w:pPr>
    </w:lvl>
    <w:lvl w:ilvl="8" w:tplc="176E1B64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5C380DDB"/>
    <w:multiLevelType w:val="hybridMultilevel"/>
    <w:tmpl w:val="9B36EFC4"/>
    <w:lvl w:ilvl="0" w:tplc="FD64A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8A0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FA402D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4AF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4F0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72102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CA5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4D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A9ACF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16A5F"/>
    <w:multiLevelType w:val="hybridMultilevel"/>
    <w:tmpl w:val="2646B538"/>
    <w:lvl w:ilvl="0" w:tplc="081A000F">
      <w:start w:val="1"/>
      <w:numFmt w:val="decimal"/>
      <w:lvlText w:val="%1."/>
      <w:lvlJc w:val="left"/>
      <w:pPr>
        <w:ind w:left="502" w:hanging="360"/>
      </w:p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1C93A57"/>
    <w:multiLevelType w:val="hybridMultilevel"/>
    <w:tmpl w:val="B46637A8"/>
    <w:lvl w:ilvl="0" w:tplc="2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4609B"/>
    <w:multiLevelType w:val="hybridMultilevel"/>
    <w:tmpl w:val="B46637A8"/>
    <w:lvl w:ilvl="0" w:tplc="2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55AD6"/>
    <w:multiLevelType w:val="hybridMultilevel"/>
    <w:tmpl w:val="29422802"/>
    <w:lvl w:ilvl="0" w:tplc="C96CE42A">
      <w:start w:val="1"/>
      <w:numFmt w:val="bullet"/>
      <w:lvlText w:val=""/>
      <w:lvlJc w:val="left"/>
      <w:pPr>
        <w:tabs>
          <w:tab w:val="num" w:pos="842"/>
        </w:tabs>
        <w:ind w:left="842" w:hanging="360"/>
      </w:pPr>
      <w:rPr>
        <w:rFonts w:ascii="Symbol" w:hAnsi="Symbol" w:hint="default"/>
        <w:b/>
        <w:color w:val="002060"/>
      </w:rPr>
    </w:lvl>
    <w:lvl w:ilvl="1" w:tplc="D09CA6D4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9A18340C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F620EA3A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6F8A8F1C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9442448A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C05C0EAA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EBE06D72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6E6E706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23" w15:restartNumberingAfterBreak="0">
    <w:nsid w:val="6A5E6C81"/>
    <w:multiLevelType w:val="hybridMultilevel"/>
    <w:tmpl w:val="9F7E330E"/>
    <w:lvl w:ilvl="0" w:tplc="6ED8B468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"/>
  </w:num>
  <w:num w:numId="4">
    <w:abstractNumId w:val="0"/>
  </w:num>
  <w:num w:numId="5">
    <w:abstractNumId w:val="17"/>
  </w:num>
  <w:num w:numId="6">
    <w:abstractNumId w:val="9"/>
  </w:num>
  <w:num w:numId="7">
    <w:abstractNumId w:val="14"/>
  </w:num>
  <w:num w:numId="8">
    <w:abstractNumId w:val="23"/>
  </w:num>
  <w:num w:numId="9">
    <w:abstractNumId w:val="15"/>
  </w:num>
  <w:num w:numId="10">
    <w:abstractNumId w:val="7"/>
  </w:num>
  <w:num w:numId="11">
    <w:abstractNumId w:val="16"/>
  </w:num>
  <w:num w:numId="12">
    <w:abstractNumId w:val="11"/>
  </w:num>
  <w:num w:numId="13">
    <w:abstractNumId w:val="5"/>
  </w:num>
  <w:num w:numId="14">
    <w:abstractNumId w:val="2"/>
  </w:num>
  <w:num w:numId="15">
    <w:abstractNumId w:val="19"/>
  </w:num>
  <w:num w:numId="16">
    <w:abstractNumId w:val="8"/>
  </w:num>
  <w:num w:numId="17">
    <w:abstractNumId w:val="6"/>
  </w:num>
  <w:num w:numId="18">
    <w:abstractNumId w:val="4"/>
  </w:num>
  <w:num w:numId="19">
    <w:abstractNumId w:val="13"/>
  </w:num>
  <w:num w:numId="20">
    <w:abstractNumId w:val="12"/>
  </w:num>
  <w:num w:numId="21">
    <w:abstractNumId w:val="20"/>
  </w:num>
  <w:num w:numId="22">
    <w:abstractNumId w:val="21"/>
  </w:num>
  <w:num w:numId="23">
    <w:abstractNumId w:val="1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11D"/>
    <w:rsid w:val="00003A60"/>
    <w:rsid w:val="00005A6F"/>
    <w:rsid w:val="000075FC"/>
    <w:rsid w:val="00007D1E"/>
    <w:rsid w:val="000104FD"/>
    <w:rsid w:val="00011546"/>
    <w:rsid w:val="00012BE5"/>
    <w:rsid w:val="000228CA"/>
    <w:rsid w:val="00022C2C"/>
    <w:rsid w:val="0002461D"/>
    <w:rsid w:val="000254F9"/>
    <w:rsid w:val="00026B01"/>
    <w:rsid w:val="00026DC1"/>
    <w:rsid w:val="00030F06"/>
    <w:rsid w:val="00033025"/>
    <w:rsid w:val="00035B37"/>
    <w:rsid w:val="00041762"/>
    <w:rsid w:val="00042AD3"/>
    <w:rsid w:val="00047332"/>
    <w:rsid w:val="00047793"/>
    <w:rsid w:val="00051F5A"/>
    <w:rsid w:val="00053800"/>
    <w:rsid w:val="00053B7A"/>
    <w:rsid w:val="0005404C"/>
    <w:rsid w:val="000561A4"/>
    <w:rsid w:val="00057132"/>
    <w:rsid w:val="00057546"/>
    <w:rsid w:val="00057F0E"/>
    <w:rsid w:val="00060EF8"/>
    <w:rsid w:val="000630F0"/>
    <w:rsid w:val="00063C4B"/>
    <w:rsid w:val="0006538B"/>
    <w:rsid w:val="00065D5A"/>
    <w:rsid w:val="00066D22"/>
    <w:rsid w:val="0006705C"/>
    <w:rsid w:val="000710E0"/>
    <w:rsid w:val="00075F2A"/>
    <w:rsid w:val="000765A4"/>
    <w:rsid w:val="000803D6"/>
    <w:rsid w:val="0008766E"/>
    <w:rsid w:val="00087BA4"/>
    <w:rsid w:val="000915D2"/>
    <w:rsid w:val="00092DCE"/>
    <w:rsid w:val="0009351D"/>
    <w:rsid w:val="00097446"/>
    <w:rsid w:val="000A124A"/>
    <w:rsid w:val="000A1677"/>
    <w:rsid w:val="000A1D63"/>
    <w:rsid w:val="000A5BB0"/>
    <w:rsid w:val="000A5C30"/>
    <w:rsid w:val="000A75F5"/>
    <w:rsid w:val="000A797E"/>
    <w:rsid w:val="000B0096"/>
    <w:rsid w:val="000B1498"/>
    <w:rsid w:val="000B1AE3"/>
    <w:rsid w:val="000B6D6F"/>
    <w:rsid w:val="000C103B"/>
    <w:rsid w:val="000C1BB3"/>
    <w:rsid w:val="000C1E1B"/>
    <w:rsid w:val="000C573A"/>
    <w:rsid w:val="000C6396"/>
    <w:rsid w:val="000C68F5"/>
    <w:rsid w:val="000E1A61"/>
    <w:rsid w:val="000E3036"/>
    <w:rsid w:val="000E3E7E"/>
    <w:rsid w:val="000E431E"/>
    <w:rsid w:val="000E4685"/>
    <w:rsid w:val="000E6448"/>
    <w:rsid w:val="000E7059"/>
    <w:rsid w:val="000F74CB"/>
    <w:rsid w:val="0010142A"/>
    <w:rsid w:val="00103EFD"/>
    <w:rsid w:val="00104EA1"/>
    <w:rsid w:val="00106BCC"/>
    <w:rsid w:val="00111254"/>
    <w:rsid w:val="0011549D"/>
    <w:rsid w:val="00115F79"/>
    <w:rsid w:val="001162A9"/>
    <w:rsid w:val="001174CE"/>
    <w:rsid w:val="00117771"/>
    <w:rsid w:val="00117ED5"/>
    <w:rsid w:val="001201BB"/>
    <w:rsid w:val="00123FDF"/>
    <w:rsid w:val="00124DB2"/>
    <w:rsid w:val="00125072"/>
    <w:rsid w:val="00125877"/>
    <w:rsid w:val="00131012"/>
    <w:rsid w:val="00146327"/>
    <w:rsid w:val="00146AEC"/>
    <w:rsid w:val="00151EBB"/>
    <w:rsid w:val="00152C10"/>
    <w:rsid w:val="0015641E"/>
    <w:rsid w:val="0016146B"/>
    <w:rsid w:val="00162694"/>
    <w:rsid w:val="0016302B"/>
    <w:rsid w:val="00163221"/>
    <w:rsid w:val="00166F02"/>
    <w:rsid w:val="001702D1"/>
    <w:rsid w:val="00174C5B"/>
    <w:rsid w:val="00174F06"/>
    <w:rsid w:val="00174FDD"/>
    <w:rsid w:val="00176543"/>
    <w:rsid w:val="00177FA9"/>
    <w:rsid w:val="0018118C"/>
    <w:rsid w:val="00185280"/>
    <w:rsid w:val="00186994"/>
    <w:rsid w:val="00187881"/>
    <w:rsid w:val="001900A4"/>
    <w:rsid w:val="001919BC"/>
    <w:rsid w:val="0019239E"/>
    <w:rsid w:val="00192C0F"/>
    <w:rsid w:val="0019486C"/>
    <w:rsid w:val="00195F2A"/>
    <w:rsid w:val="00197544"/>
    <w:rsid w:val="001A148C"/>
    <w:rsid w:val="001A2F6D"/>
    <w:rsid w:val="001A4692"/>
    <w:rsid w:val="001B0D03"/>
    <w:rsid w:val="001B51A2"/>
    <w:rsid w:val="001B5F3A"/>
    <w:rsid w:val="001C0746"/>
    <w:rsid w:val="001C4BF0"/>
    <w:rsid w:val="001C71EC"/>
    <w:rsid w:val="001D1951"/>
    <w:rsid w:val="001D2830"/>
    <w:rsid w:val="001D5C84"/>
    <w:rsid w:val="001D6886"/>
    <w:rsid w:val="001E0A59"/>
    <w:rsid w:val="001E0FE3"/>
    <w:rsid w:val="001E2E37"/>
    <w:rsid w:val="001E336F"/>
    <w:rsid w:val="001E3C6F"/>
    <w:rsid w:val="001F2B07"/>
    <w:rsid w:val="001F3353"/>
    <w:rsid w:val="001F63A5"/>
    <w:rsid w:val="001F6D03"/>
    <w:rsid w:val="00201355"/>
    <w:rsid w:val="00201691"/>
    <w:rsid w:val="00202FFC"/>
    <w:rsid w:val="002064A4"/>
    <w:rsid w:val="00207496"/>
    <w:rsid w:val="00210BBD"/>
    <w:rsid w:val="002159E1"/>
    <w:rsid w:val="00216AE9"/>
    <w:rsid w:val="00222000"/>
    <w:rsid w:val="00223427"/>
    <w:rsid w:val="00225879"/>
    <w:rsid w:val="00225CAC"/>
    <w:rsid w:val="00232087"/>
    <w:rsid w:val="002331F0"/>
    <w:rsid w:val="00235E13"/>
    <w:rsid w:val="00241C26"/>
    <w:rsid w:val="00245172"/>
    <w:rsid w:val="002453EC"/>
    <w:rsid w:val="00251547"/>
    <w:rsid w:val="00252325"/>
    <w:rsid w:val="0025300F"/>
    <w:rsid w:val="00253FB9"/>
    <w:rsid w:val="002553B7"/>
    <w:rsid w:val="002560FB"/>
    <w:rsid w:val="00257C5F"/>
    <w:rsid w:val="00262304"/>
    <w:rsid w:val="002639C0"/>
    <w:rsid w:val="00276327"/>
    <w:rsid w:val="00280996"/>
    <w:rsid w:val="00281346"/>
    <w:rsid w:val="00287E50"/>
    <w:rsid w:val="0029169E"/>
    <w:rsid w:val="00295E66"/>
    <w:rsid w:val="002A4F52"/>
    <w:rsid w:val="002B2110"/>
    <w:rsid w:val="002B43E8"/>
    <w:rsid w:val="002B5C67"/>
    <w:rsid w:val="002C102F"/>
    <w:rsid w:val="002C2110"/>
    <w:rsid w:val="002C4F81"/>
    <w:rsid w:val="002C5C39"/>
    <w:rsid w:val="002D03B9"/>
    <w:rsid w:val="002D0DF7"/>
    <w:rsid w:val="002D10E9"/>
    <w:rsid w:val="002D3ACE"/>
    <w:rsid w:val="002D59E6"/>
    <w:rsid w:val="002D7A76"/>
    <w:rsid w:val="002D7DF8"/>
    <w:rsid w:val="002E0C25"/>
    <w:rsid w:val="002E16D9"/>
    <w:rsid w:val="002E2D95"/>
    <w:rsid w:val="002E45EF"/>
    <w:rsid w:val="002F1BD1"/>
    <w:rsid w:val="002F1C14"/>
    <w:rsid w:val="002F3969"/>
    <w:rsid w:val="002F6108"/>
    <w:rsid w:val="002F7CEF"/>
    <w:rsid w:val="00310AC6"/>
    <w:rsid w:val="003126E6"/>
    <w:rsid w:val="00313CD2"/>
    <w:rsid w:val="003140CB"/>
    <w:rsid w:val="00323C00"/>
    <w:rsid w:val="003269F4"/>
    <w:rsid w:val="00330057"/>
    <w:rsid w:val="00332083"/>
    <w:rsid w:val="00333D5E"/>
    <w:rsid w:val="003347F7"/>
    <w:rsid w:val="00335692"/>
    <w:rsid w:val="00337E50"/>
    <w:rsid w:val="003463EF"/>
    <w:rsid w:val="003627D0"/>
    <w:rsid w:val="00366C02"/>
    <w:rsid w:val="003706A0"/>
    <w:rsid w:val="003768E2"/>
    <w:rsid w:val="003770DA"/>
    <w:rsid w:val="00377C7C"/>
    <w:rsid w:val="00381CDC"/>
    <w:rsid w:val="003820E0"/>
    <w:rsid w:val="00384B8A"/>
    <w:rsid w:val="003851DA"/>
    <w:rsid w:val="00385E6A"/>
    <w:rsid w:val="00387F3F"/>
    <w:rsid w:val="00390698"/>
    <w:rsid w:val="003966EC"/>
    <w:rsid w:val="003A0F7B"/>
    <w:rsid w:val="003A55F8"/>
    <w:rsid w:val="003A5BB3"/>
    <w:rsid w:val="003A5C9E"/>
    <w:rsid w:val="003B289D"/>
    <w:rsid w:val="003B44E5"/>
    <w:rsid w:val="003B508F"/>
    <w:rsid w:val="003B572A"/>
    <w:rsid w:val="003C2B6D"/>
    <w:rsid w:val="003C3665"/>
    <w:rsid w:val="003C5D93"/>
    <w:rsid w:val="003D089E"/>
    <w:rsid w:val="003D3000"/>
    <w:rsid w:val="003D3FCA"/>
    <w:rsid w:val="003D4228"/>
    <w:rsid w:val="003D60F4"/>
    <w:rsid w:val="003D60FE"/>
    <w:rsid w:val="003F0B9E"/>
    <w:rsid w:val="003F744C"/>
    <w:rsid w:val="004008D0"/>
    <w:rsid w:val="004012CD"/>
    <w:rsid w:val="00407310"/>
    <w:rsid w:val="00410601"/>
    <w:rsid w:val="0041068E"/>
    <w:rsid w:val="00412E51"/>
    <w:rsid w:val="004146C8"/>
    <w:rsid w:val="004257EF"/>
    <w:rsid w:val="0043211D"/>
    <w:rsid w:val="00433673"/>
    <w:rsid w:val="00435C85"/>
    <w:rsid w:val="004360A9"/>
    <w:rsid w:val="0043694A"/>
    <w:rsid w:val="004405DE"/>
    <w:rsid w:val="00443D48"/>
    <w:rsid w:val="00447B89"/>
    <w:rsid w:val="00451B50"/>
    <w:rsid w:val="00462D66"/>
    <w:rsid w:val="00464036"/>
    <w:rsid w:val="00467B31"/>
    <w:rsid w:val="00470054"/>
    <w:rsid w:val="00474E8D"/>
    <w:rsid w:val="00475E45"/>
    <w:rsid w:val="00477179"/>
    <w:rsid w:val="00481D11"/>
    <w:rsid w:val="00483FFC"/>
    <w:rsid w:val="004843B0"/>
    <w:rsid w:val="00486B04"/>
    <w:rsid w:val="00486FF2"/>
    <w:rsid w:val="00487B3C"/>
    <w:rsid w:val="00494B75"/>
    <w:rsid w:val="00496922"/>
    <w:rsid w:val="004A3DF5"/>
    <w:rsid w:val="004A789D"/>
    <w:rsid w:val="004B09F1"/>
    <w:rsid w:val="004B1E65"/>
    <w:rsid w:val="004C06D3"/>
    <w:rsid w:val="004C1085"/>
    <w:rsid w:val="004C1B88"/>
    <w:rsid w:val="004C1C09"/>
    <w:rsid w:val="004C4C35"/>
    <w:rsid w:val="004D03D3"/>
    <w:rsid w:val="004D1722"/>
    <w:rsid w:val="004D3D10"/>
    <w:rsid w:val="004D6DBC"/>
    <w:rsid w:val="004E0CC6"/>
    <w:rsid w:val="004F040D"/>
    <w:rsid w:val="004F10E5"/>
    <w:rsid w:val="004F2553"/>
    <w:rsid w:val="004F3CAA"/>
    <w:rsid w:val="004F3D63"/>
    <w:rsid w:val="004F6F47"/>
    <w:rsid w:val="00500254"/>
    <w:rsid w:val="005019CA"/>
    <w:rsid w:val="00503AE3"/>
    <w:rsid w:val="00504CB7"/>
    <w:rsid w:val="00510DE7"/>
    <w:rsid w:val="00514290"/>
    <w:rsid w:val="005239E9"/>
    <w:rsid w:val="00525DD3"/>
    <w:rsid w:val="00525FD8"/>
    <w:rsid w:val="005301E2"/>
    <w:rsid w:val="0053070B"/>
    <w:rsid w:val="0053484B"/>
    <w:rsid w:val="00534EA4"/>
    <w:rsid w:val="00540FDF"/>
    <w:rsid w:val="00541360"/>
    <w:rsid w:val="0054327B"/>
    <w:rsid w:val="00544185"/>
    <w:rsid w:val="00547848"/>
    <w:rsid w:val="0055138A"/>
    <w:rsid w:val="00552788"/>
    <w:rsid w:val="0055285E"/>
    <w:rsid w:val="00553928"/>
    <w:rsid w:val="005562FB"/>
    <w:rsid w:val="0055663A"/>
    <w:rsid w:val="00557B31"/>
    <w:rsid w:val="00562B39"/>
    <w:rsid w:val="0057037C"/>
    <w:rsid w:val="00570ECD"/>
    <w:rsid w:val="00573028"/>
    <w:rsid w:val="005845BD"/>
    <w:rsid w:val="0059447B"/>
    <w:rsid w:val="00595135"/>
    <w:rsid w:val="005953A5"/>
    <w:rsid w:val="005974FE"/>
    <w:rsid w:val="005978A4"/>
    <w:rsid w:val="00597FA7"/>
    <w:rsid w:val="005A0612"/>
    <w:rsid w:val="005A34BF"/>
    <w:rsid w:val="005B03C7"/>
    <w:rsid w:val="005B4C4F"/>
    <w:rsid w:val="005B6B12"/>
    <w:rsid w:val="005B6DB3"/>
    <w:rsid w:val="005C000B"/>
    <w:rsid w:val="005C0DE2"/>
    <w:rsid w:val="005C1B64"/>
    <w:rsid w:val="005C2AF6"/>
    <w:rsid w:val="005C46B7"/>
    <w:rsid w:val="005C598A"/>
    <w:rsid w:val="005C6ED7"/>
    <w:rsid w:val="005C7876"/>
    <w:rsid w:val="005D3497"/>
    <w:rsid w:val="005D35BB"/>
    <w:rsid w:val="005D4EAA"/>
    <w:rsid w:val="005D732C"/>
    <w:rsid w:val="005E02B0"/>
    <w:rsid w:val="005E11E6"/>
    <w:rsid w:val="005E39C9"/>
    <w:rsid w:val="005E3DAC"/>
    <w:rsid w:val="005E70B9"/>
    <w:rsid w:val="005E7CB0"/>
    <w:rsid w:val="005F0145"/>
    <w:rsid w:val="005F3955"/>
    <w:rsid w:val="005F4492"/>
    <w:rsid w:val="005F5EA8"/>
    <w:rsid w:val="005F6B8B"/>
    <w:rsid w:val="005F6E66"/>
    <w:rsid w:val="005F7DEE"/>
    <w:rsid w:val="00600C1A"/>
    <w:rsid w:val="0060253C"/>
    <w:rsid w:val="00602B00"/>
    <w:rsid w:val="006035CD"/>
    <w:rsid w:val="0060516C"/>
    <w:rsid w:val="00607132"/>
    <w:rsid w:val="00607AA2"/>
    <w:rsid w:val="0061075A"/>
    <w:rsid w:val="00611269"/>
    <w:rsid w:val="006213BA"/>
    <w:rsid w:val="006232CC"/>
    <w:rsid w:val="006261E4"/>
    <w:rsid w:val="00630665"/>
    <w:rsid w:val="006322AD"/>
    <w:rsid w:val="006341EA"/>
    <w:rsid w:val="006400A5"/>
    <w:rsid w:val="00643932"/>
    <w:rsid w:val="00652C79"/>
    <w:rsid w:val="00653C05"/>
    <w:rsid w:val="00656503"/>
    <w:rsid w:val="00656E9F"/>
    <w:rsid w:val="0066159E"/>
    <w:rsid w:val="006670D8"/>
    <w:rsid w:val="00667757"/>
    <w:rsid w:val="00670D20"/>
    <w:rsid w:val="00675A4B"/>
    <w:rsid w:val="0067737C"/>
    <w:rsid w:val="0067761B"/>
    <w:rsid w:val="006803C4"/>
    <w:rsid w:val="006813C0"/>
    <w:rsid w:val="00684D67"/>
    <w:rsid w:val="00686AA0"/>
    <w:rsid w:val="00696F9D"/>
    <w:rsid w:val="00697D9D"/>
    <w:rsid w:val="006A063E"/>
    <w:rsid w:val="006A1DAF"/>
    <w:rsid w:val="006A3930"/>
    <w:rsid w:val="006A5F02"/>
    <w:rsid w:val="006A7572"/>
    <w:rsid w:val="006A762A"/>
    <w:rsid w:val="006A790D"/>
    <w:rsid w:val="006C53BC"/>
    <w:rsid w:val="006C6DEF"/>
    <w:rsid w:val="006C7286"/>
    <w:rsid w:val="006D02D6"/>
    <w:rsid w:val="006D1508"/>
    <w:rsid w:val="006D4BB9"/>
    <w:rsid w:val="006D4BF6"/>
    <w:rsid w:val="006D7253"/>
    <w:rsid w:val="006E0DFB"/>
    <w:rsid w:val="006E2920"/>
    <w:rsid w:val="006E7AD9"/>
    <w:rsid w:val="006F562F"/>
    <w:rsid w:val="006F61C3"/>
    <w:rsid w:val="00700F9D"/>
    <w:rsid w:val="00703121"/>
    <w:rsid w:val="00703759"/>
    <w:rsid w:val="00704CFB"/>
    <w:rsid w:val="007125FB"/>
    <w:rsid w:val="007141AE"/>
    <w:rsid w:val="00717A0D"/>
    <w:rsid w:val="00717F20"/>
    <w:rsid w:val="00721476"/>
    <w:rsid w:val="00721B17"/>
    <w:rsid w:val="00722805"/>
    <w:rsid w:val="00722B60"/>
    <w:rsid w:val="00727920"/>
    <w:rsid w:val="00731CE5"/>
    <w:rsid w:val="00740AD6"/>
    <w:rsid w:val="007472EB"/>
    <w:rsid w:val="0075134A"/>
    <w:rsid w:val="007525E7"/>
    <w:rsid w:val="00752A3E"/>
    <w:rsid w:val="00752A45"/>
    <w:rsid w:val="00754310"/>
    <w:rsid w:val="00755A45"/>
    <w:rsid w:val="007572CE"/>
    <w:rsid w:val="00760988"/>
    <w:rsid w:val="00763FE2"/>
    <w:rsid w:val="0076790D"/>
    <w:rsid w:val="007722EB"/>
    <w:rsid w:val="00773A54"/>
    <w:rsid w:val="007750F9"/>
    <w:rsid w:val="007775DD"/>
    <w:rsid w:val="00782869"/>
    <w:rsid w:val="007836AD"/>
    <w:rsid w:val="00790FE8"/>
    <w:rsid w:val="00793828"/>
    <w:rsid w:val="007A14DF"/>
    <w:rsid w:val="007A1CC5"/>
    <w:rsid w:val="007A2593"/>
    <w:rsid w:val="007A2F57"/>
    <w:rsid w:val="007A3959"/>
    <w:rsid w:val="007A3EAA"/>
    <w:rsid w:val="007A4712"/>
    <w:rsid w:val="007A4EEE"/>
    <w:rsid w:val="007B0065"/>
    <w:rsid w:val="007C2073"/>
    <w:rsid w:val="007C5BC3"/>
    <w:rsid w:val="007D0559"/>
    <w:rsid w:val="007D5618"/>
    <w:rsid w:val="007D623F"/>
    <w:rsid w:val="007D6F03"/>
    <w:rsid w:val="007D78F2"/>
    <w:rsid w:val="007D7B6B"/>
    <w:rsid w:val="007E0914"/>
    <w:rsid w:val="007E0FA0"/>
    <w:rsid w:val="007E24C4"/>
    <w:rsid w:val="007E2FD6"/>
    <w:rsid w:val="007E709F"/>
    <w:rsid w:val="007F30F9"/>
    <w:rsid w:val="007F5798"/>
    <w:rsid w:val="007F77FF"/>
    <w:rsid w:val="00801E6B"/>
    <w:rsid w:val="00802898"/>
    <w:rsid w:val="00804D41"/>
    <w:rsid w:val="00805B1B"/>
    <w:rsid w:val="00806E0B"/>
    <w:rsid w:val="00811E77"/>
    <w:rsid w:val="008158EE"/>
    <w:rsid w:val="00817333"/>
    <w:rsid w:val="00821C99"/>
    <w:rsid w:val="00823DF6"/>
    <w:rsid w:val="00825659"/>
    <w:rsid w:val="00827401"/>
    <w:rsid w:val="0083178C"/>
    <w:rsid w:val="00832905"/>
    <w:rsid w:val="008410B6"/>
    <w:rsid w:val="00841393"/>
    <w:rsid w:val="008441A2"/>
    <w:rsid w:val="00851F31"/>
    <w:rsid w:val="00854D90"/>
    <w:rsid w:val="00857E98"/>
    <w:rsid w:val="008673A5"/>
    <w:rsid w:val="00867542"/>
    <w:rsid w:val="00877EAC"/>
    <w:rsid w:val="00880C9A"/>
    <w:rsid w:val="00883C4C"/>
    <w:rsid w:val="00886431"/>
    <w:rsid w:val="00886B2F"/>
    <w:rsid w:val="008947C9"/>
    <w:rsid w:val="00896736"/>
    <w:rsid w:val="00897BB5"/>
    <w:rsid w:val="008A175D"/>
    <w:rsid w:val="008B12FC"/>
    <w:rsid w:val="008B26E6"/>
    <w:rsid w:val="008C1C4D"/>
    <w:rsid w:val="008C4EB1"/>
    <w:rsid w:val="008C5687"/>
    <w:rsid w:val="008C5F05"/>
    <w:rsid w:val="008C6EC3"/>
    <w:rsid w:val="008C7218"/>
    <w:rsid w:val="008C7C9D"/>
    <w:rsid w:val="008D204E"/>
    <w:rsid w:val="008D2556"/>
    <w:rsid w:val="008D29FE"/>
    <w:rsid w:val="008D69D0"/>
    <w:rsid w:val="008D6FD4"/>
    <w:rsid w:val="008D7190"/>
    <w:rsid w:val="008D7B88"/>
    <w:rsid w:val="008E378B"/>
    <w:rsid w:val="008E37D5"/>
    <w:rsid w:val="008E4F55"/>
    <w:rsid w:val="008F27A7"/>
    <w:rsid w:val="008F6D46"/>
    <w:rsid w:val="008F74A0"/>
    <w:rsid w:val="00900131"/>
    <w:rsid w:val="00904943"/>
    <w:rsid w:val="00904DD4"/>
    <w:rsid w:val="00906565"/>
    <w:rsid w:val="0091378F"/>
    <w:rsid w:val="009174AC"/>
    <w:rsid w:val="0092256C"/>
    <w:rsid w:val="00923971"/>
    <w:rsid w:val="00925293"/>
    <w:rsid w:val="0092629A"/>
    <w:rsid w:val="00926902"/>
    <w:rsid w:val="009312A8"/>
    <w:rsid w:val="0093425D"/>
    <w:rsid w:val="0093558E"/>
    <w:rsid w:val="00936803"/>
    <w:rsid w:val="00941EAF"/>
    <w:rsid w:val="00947F28"/>
    <w:rsid w:val="00951AA2"/>
    <w:rsid w:val="009557A2"/>
    <w:rsid w:val="0095618D"/>
    <w:rsid w:val="009565A0"/>
    <w:rsid w:val="00956A40"/>
    <w:rsid w:val="00956D28"/>
    <w:rsid w:val="00957E52"/>
    <w:rsid w:val="00957F15"/>
    <w:rsid w:val="00961C4F"/>
    <w:rsid w:val="0096569B"/>
    <w:rsid w:val="00966432"/>
    <w:rsid w:val="00966901"/>
    <w:rsid w:val="009716A8"/>
    <w:rsid w:val="009758B0"/>
    <w:rsid w:val="00981ADA"/>
    <w:rsid w:val="009847C9"/>
    <w:rsid w:val="009850A5"/>
    <w:rsid w:val="009922E4"/>
    <w:rsid w:val="00993C95"/>
    <w:rsid w:val="009A0DC1"/>
    <w:rsid w:val="009A1823"/>
    <w:rsid w:val="009A20DF"/>
    <w:rsid w:val="009A4033"/>
    <w:rsid w:val="009A42D9"/>
    <w:rsid w:val="009A4EE9"/>
    <w:rsid w:val="009A661F"/>
    <w:rsid w:val="009B0211"/>
    <w:rsid w:val="009B1025"/>
    <w:rsid w:val="009B2283"/>
    <w:rsid w:val="009B78B3"/>
    <w:rsid w:val="009C0D36"/>
    <w:rsid w:val="009C2E27"/>
    <w:rsid w:val="009C392B"/>
    <w:rsid w:val="009C4975"/>
    <w:rsid w:val="009C5238"/>
    <w:rsid w:val="009D1A1B"/>
    <w:rsid w:val="009D218E"/>
    <w:rsid w:val="009D3D16"/>
    <w:rsid w:val="009D454D"/>
    <w:rsid w:val="009E15F5"/>
    <w:rsid w:val="009E24C2"/>
    <w:rsid w:val="009E25E5"/>
    <w:rsid w:val="009E337E"/>
    <w:rsid w:val="009E54CD"/>
    <w:rsid w:val="009E6BA8"/>
    <w:rsid w:val="009E7BB9"/>
    <w:rsid w:val="00A016E7"/>
    <w:rsid w:val="00A01FC9"/>
    <w:rsid w:val="00A02E4E"/>
    <w:rsid w:val="00A04E08"/>
    <w:rsid w:val="00A0661C"/>
    <w:rsid w:val="00A1220E"/>
    <w:rsid w:val="00A168C3"/>
    <w:rsid w:val="00A1707C"/>
    <w:rsid w:val="00A1777A"/>
    <w:rsid w:val="00A214AE"/>
    <w:rsid w:val="00A24F19"/>
    <w:rsid w:val="00A26C32"/>
    <w:rsid w:val="00A31133"/>
    <w:rsid w:val="00A31E46"/>
    <w:rsid w:val="00A3278B"/>
    <w:rsid w:val="00A365C8"/>
    <w:rsid w:val="00A37A74"/>
    <w:rsid w:val="00A40B52"/>
    <w:rsid w:val="00A4290A"/>
    <w:rsid w:val="00A43699"/>
    <w:rsid w:val="00A545D6"/>
    <w:rsid w:val="00A54DEB"/>
    <w:rsid w:val="00A55CF0"/>
    <w:rsid w:val="00A6006F"/>
    <w:rsid w:val="00A6148A"/>
    <w:rsid w:val="00A63826"/>
    <w:rsid w:val="00A7536B"/>
    <w:rsid w:val="00A8126A"/>
    <w:rsid w:val="00A82244"/>
    <w:rsid w:val="00A8372D"/>
    <w:rsid w:val="00A86A94"/>
    <w:rsid w:val="00A87180"/>
    <w:rsid w:val="00A9018F"/>
    <w:rsid w:val="00A9044D"/>
    <w:rsid w:val="00A90C7D"/>
    <w:rsid w:val="00A90E84"/>
    <w:rsid w:val="00A97402"/>
    <w:rsid w:val="00AA1201"/>
    <w:rsid w:val="00AA630F"/>
    <w:rsid w:val="00AA6621"/>
    <w:rsid w:val="00AB0527"/>
    <w:rsid w:val="00AB0CFF"/>
    <w:rsid w:val="00AB1D80"/>
    <w:rsid w:val="00AB1E09"/>
    <w:rsid w:val="00AB5869"/>
    <w:rsid w:val="00AC00D0"/>
    <w:rsid w:val="00AC0F51"/>
    <w:rsid w:val="00AC191C"/>
    <w:rsid w:val="00AC4F81"/>
    <w:rsid w:val="00AD20CC"/>
    <w:rsid w:val="00AE20D3"/>
    <w:rsid w:val="00AE7BE0"/>
    <w:rsid w:val="00AF07BB"/>
    <w:rsid w:val="00B00396"/>
    <w:rsid w:val="00B0203A"/>
    <w:rsid w:val="00B106AC"/>
    <w:rsid w:val="00B132AA"/>
    <w:rsid w:val="00B160BC"/>
    <w:rsid w:val="00B2222F"/>
    <w:rsid w:val="00B233A1"/>
    <w:rsid w:val="00B30580"/>
    <w:rsid w:val="00B31055"/>
    <w:rsid w:val="00B3190C"/>
    <w:rsid w:val="00B338C0"/>
    <w:rsid w:val="00B35609"/>
    <w:rsid w:val="00B401E7"/>
    <w:rsid w:val="00B409FB"/>
    <w:rsid w:val="00B52A3C"/>
    <w:rsid w:val="00B543B9"/>
    <w:rsid w:val="00B544BA"/>
    <w:rsid w:val="00B6424E"/>
    <w:rsid w:val="00B66BFF"/>
    <w:rsid w:val="00B716F6"/>
    <w:rsid w:val="00B7383C"/>
    <w:rsid w:val="00B7528B"/>
    <w:rsid w:val="00B762AF"/>
    <w:rsid w:val="00B76514"/>
    <w:rsid w:val="00B77B76"/>
    <w:rsid w:val="00B80025"/>
    <w:rsid w:val="00B810DD"/>
    <w:rsid w:val="00B81584"/>
    <w:rsid w:val="00B82FDD"/>
    <w:rsid w:val="00B83E06"/>
    <w:rsid w:val="00B903BB"/>
    <w:rsid w:val="00B908D4"/>
    <w:rsid w:val="00B92310"/>
    <w:rsid w:val="00B93FA7"/>
    <w:rsid w:val="00B95318"/>
    <w:rsid w:val="00BA1856"/>
    <w:rsid w:val="00BA3123"/>
    <w:rsid w:val="00BA5E36"/>
    <w:rsid w:val="00BA6F31"/>
    <w:rsid w:val="00BB539A"/>
    <w:rsid w:val="00BB53ED"/>
    <w:rsid w:val="00BB7DEA"/>
    <w:rsid w:val="00BB7FD3"/>
    <w:rsid w:val="00BC0E45"/>
    <w:rsid w:val="00BC1C8A"/>
    <w:rsid w:val="00BC65F0"/>
    <w:rsid w:val="00BC7608"/>
    <w:rsid w:val="00BD039F"/>
    <w:rsid w:val="00BD140E"/>
    <w:rsid w:val="00BD32D7"/>
    <w:rsid w:val="00BD3B7F"/>
    <w:rsid w:val="00BD78D1"/>
    <w:rsid w:val="00BE6A6F"/>
    <w:rsid w:val="00BF31CE"/>
    <w:rsid w:val="00BF3BB6"/>
    <w:rsid w:val="00BF45EA"/>
    <w:rsid w:val="00BF5DBD"/>
    <w:rsid w:val="00BF7E21"/>
    <w:rsid w:val="00C02CFB"/>
    <w:rsid w:val="00C049CD"/>
    <w:rsid w:val="00C10935"/>
    <w:rsid w:val="00C1210C"/>
    <w:rsid w:val="00C12313"/>
    <w:rsid w:val="00C13028"/>
    <w:rsid w:val="00C1497C"/>
    <w:rsid w:val="00C156DF"/>
    <w:rsid w:val="00C22885"/>
    <w:rsid w:val="00C22B0B"/>
    <w:rsid w:val="00C22B85"/>
    <w:rsid w:val="00C23094"/>
    <w:rsid w:val="00C267D1"/>
    <w:rsid w:val="00C30349"/>
    <w:rsid w:val="00C3339F"/>
    <w:rsid w:val="00C365C9"/>
    <w:rsid w:val="00C44C65"/>
    <w:rsid w:val="00C52C14"/>
    <w:rsid w:val="00C5362C"/>
    <w:rsid w:val="00C57CA4"/>
    <w:rsid w:val="00C624B8"/>
    <w:rsid w:val="00C637B4"/>
    <w:rsid w:val="00C63EEC"/>
    <w:rsid w:val="00C6471B"/>
    <w:rsid w:val="00C65B52"/>
    <w:rsid w:val="00C67608"/>
    <w:rsid w:val="00C710CC"/>
    <w:rsid w:val="00C71A10"/>
    <w:rsid w:val="00C71D27"/>
    <w:rsid w:val="00C839B2"/>
    <w:rsid w:val="00C84795"/>
    <w:rsid w:val="00C923D2"/>
    <w:rsid w:val="00C9711F"/>
    <w:rsid w:val="00CA028B"/>
    <w:rsid w:val="00CA23FB"/>
    <w:rsid w:val="00CA3E30"/>
    <w:rsid w:val="00CA561B"/>
    <w:rsid w:val="00CB20D3"/>
    <w:rsid w:val="00CC0107"/>
    <w:rsid w:val="00CC1E65"/>
    <w:rsid w:val="00CC4A19"/>
    <w:rsid w:val="00CD23B9"/>
    <w:rsid w:val="00CD6FC5"/>
    <w:rsid w:val="00CD70F7"/>
    <w:rsid w:val="00CE3575"/>
    <w:rsid w:val="00CE4813"/>
    <w:rsid w:val="00CE7C59"/>
    <w:rsid w:val="00CF0238"/>
    <w:rsid w:val="00CF0D50"/>
    <w:rsid w:val="00CF2CC3"/>
    <w:rsid w:val="00CF538C"/>
    <w:rsid w:val="00D012A6"/>
    <w:rsid w:val="00D035AC"/>
    <w:rsid w:val="00D04103"/>
    <w:rsid w:val="00D04413"/>
    <w:rsid w:val="00D047F8"/>
    <w:rsid w:val="00D05D14"/>
    <w:rsid w:val="00D0659F"/>
    <w:rsid w:val="00D069A6"/>
    <w:rsid w:val="00D11245"/>
    <w:rsid w:val="00D121D8"/>
    <w:rsid w:val="00D122FC"/>
    <w:rsid w:val="00D130EC"/>
    <w:rsid w:val="00D207DF"/>
    <w:rsid w:val="00D23A80"/>
    <w:rsid w:val="00D23B9C"/>
    <w:rsid w:val="00D24B6B"/>
    <w:rsid w:val="00D26C1B"/>
    <w:rsid w:val="00D305E2"/>
    <w:rsid w:val="00D313B8"/>
    <w:rsid w:val="00D4025F"/>
    <w:rsid w:val="00D446CE"/>
    <w:rsid w:val="00D50B45"/>
    <w:rsid w:val="00D52DCC"/>
    <w:rsid w:val="00D53093"/>
    <w:rsid w:val="00D543CB"/>
    <w:rsid w:val="00D54714"/>
    <w:rsid w:val="00D54D83"/>
    <w:rsid w:val="00D553E4"/>
    <w:rsid w:val="00D57EFF"/>
    <w:rsid w:val="00D60EBD"/>
    <w:rsid w:val="00D61236"/>
    <w:rsid w:val="00D64398"/>
    <w:rsid w:val="00D7125F"/>
    <w:rsid w:val="00D73515"/>
    <w:rsid w:val="00D73A3A"/>
    <w:rsid w:val="00D74395"/>
    <w:rsid w:val="00D755DF"/>
    <w:rsid w:val="00D83EC1"/>
    <w:rsid w:val="00D901BD"/>
    <w:rsid w:val="00D929B9"/>
    <w:rsid w:val="00D92EE2"/>
    <w:rsid w:val="00D935D0"/>
    <w:rsid w:val="00D95809"/>
    <w:rsid w:val="00DA26F5"/>
    <w:rsid w:val="00DA49F5"/>
    <w:rsid w:val="00DB1B71"/>
    <w:rsid w:val="00DB1E17"/>
    <w:rsid w:val="00DB45C7"/>
    <w:rsid w:val="00DC0685"/>
    <w:rsid w:val="00DC387C"/>
    <w:rsid w:val="00DC402D"/>
    <w:rsid w:val="00DC46F2"/>
    <w:rsid w:val="00DC4C2F"/>
    <w:rsid w:val="00DD73E2"/>
    <w:rsid w:val="00DE2468"/>
    <w:rsid w:val="00DE2A01"/>
    <w:rsid w:val="00DE3602"/>
    <w:rsid w:val="00DE4DC1"/>
    <w:rsid w:val="00DE521D"/>
    <w:rsid w:val="00DE5E53"/>
    <w:rsid w:val="00DF04F1"/>
    <w:rsid w:val="00DF5FE9"/>
    <w:rsid w:val="00DF6F88"/>
    <w:rsid w:val="00E0110C"/>
    <w:rsid w:val="00E02DF2"/>
    <w:rsid w:val="00E03FAC"/>
    <w:rsid w:val="00E0420C"/>
    <w:rsid w:val="00E141F5"/>
    <w:rsid w:val="00E2217B"/>
    <w:rsid w:val="00E242A9"/>
    <w:rsid w:val="00E26BCC"/>
    <w:rsid w:val="00E3407A"/>
    <w:rsid w:val="00E35855"/>
    <w:rsid w:val="00E368D4"/>
    <w:rsid w:val="00E42528"/>
    <w:rsid w:val="00E44790"/>
    <w:rsid w:val="00E44C8C"/>
    <w:rsid w:val="00E44E59"/>
    <w:rsid w:val="00E45C79"/>
    <w:rsid w:val="00E51054"/>
    <w:rsid w:val="00E538A6"/>
    <w:rsid w:val="00E53D10"/>
    <w:rsid w:val="00E54223"/>
    <w:rsid w:val="00E70C55"/>
    <w:rsid w:val="00E76ACD"/>
    <w:rsid w:val="00E842B2"/>
    <w:rsid w:val="00E8435C"/>
    <w:rsid w:val="00E87CDA"/>
    <w:rsid w:val="00E903F3"/>
    <w:rsid w:val="00E92C05"/>
    <w:rsid w:val="00EA01BA"/>
    <w:rsid w:val="00EA1909"/>
    <w:rsid w:val="00EA2BA9"/>
    <w:rsid w:val="00EA3EC1"/>
    <w:rsid w:val="00EA4598"/>
    <w:rsid w:val="00EB1407"/>
    <w:rsid w:val="00EB1588"/>
    <w:rsid w:val="00EB1871"/>
    <w:rsid w:val="00EB20EC"/>
    <w:rsid w:val="00EB4697"/>
    <w:rsid w:val="00EB4F0C"/>
    <w:rsid w:val="00EC2B13"/>
    <w:rsid w:val="00ED24BD"/>
    <w:rsid w:val="00EE0252"/>
    <w:rsid w:val="00EE319B"/>
    <w:rsid w:val="00EE4AB8"/>
    <w:rsid w:val="00EE5904"/>
    <w:rsid w:val="00EE5B30"/>
    <w:rsid w:val="00EE620F"/>
    <w:rsid w:val="00EE65FF"/>
    <w:rsid w:val="00EF41B5"/>
    <w:rsid w:val="00EF50DF"/>
    <w:rsid w:val="00F04290"/>
    <w:rsid w:val="00F05888"/>
    <w:rsid w:val="00F16A19"/>
    <w:rsid w:val="00F170F4"/>
    <w:rsid w:val="00F1751B"/>
    <w:rsid w:val="00F17B00"/>
    <w:rsid w:val="00F2180C"/>
    <w:rsid w:val="00F24154"/>
    <w:rsid w:val="00F24271"/>
    <w:rsid w:val="00F26DFE"/>
    <w:rsid w:val="00F308C5"/>
    <w:rsid w:val="00F326AA"/>
    <w:rsid w:val="00F37DAE"/>
    <w:rsid w:val="00F438BE"/>
    <w:rsid w:val="00F52F7B"/>
    <w:rsid w:val="00F609E8"/>
    <w:rsid w:val="00F61890"/>
    <w:rsid w:val="00F62605"/>
    <w:rsid w:val="00F62EE6"/>
    <w:rsid w:val="00F63D0C"/>
    <w:rsid w:val="00F658E0"/>
    <w:rsid w:val="00F74C15"/>
    <w:rsid w:val="00F762ED"/>
    <w:rsid w:val="00F763C0"/>
    <w:rsid w:val="00F81C26"/>
    <w:rsid w:val="00F879B0"/>
    <w:rsid w:val="00F879B7"/>
    <w:rsid w:val="00F904A7"/>
    <w:rsid w:val="00F95E3F"/>
    <w:rsid w:val="00FA1189"/>
    <w:rsid w:val="00FA1660"/>
    <w:rsid w:val="00FA3122"/>
    <w:rsid w:val="00FA3FCB"/>
    <w:rsid w:val="00FA6250"/>
    <w:rsid w:val="00FB3E7A"/>
    <w:rsid w:val="00FB5513"/>
    <w:rsid w:val="00FB6838"/>
    <w:rsid w:val="00FC04CF"/>
    <w:rsid w:val="00FC2F87"/>
    <w:rsid w:val="00FC308C"/>
    <w:rsid w:val="00FC3346"/>
    <w:rsid w:val="00FC4542"/>
    <w:rsid w:val="00FC68FB"/>
    <w:rsid w:val="00FC70DE"/>
    <w:rsid w:val="00FD1C3A"/>
    <w:rsid w:val="00FD3B5A"/>
    <w:rsid w:val="00FD3C50"/>
    <w:rsid w:val="00FD57A1"/>
    <w:rsid w:val="00FE01A5"/>
    <w:rsid w:val="00FE41FE"/>
    <w:rsid w:val="00FE47A0"/>
    <w:rsid w:val="00FE748A"/>
    <w:rsid w:val="00FF0753"/>
    <w:rsid w:val="00FF1083"/>
    <w:rsid w:val="00FF31ED"/>
    <w:rsid w:val="00FF44FD"/>
    <w:rsid w:val="00FF6522"/>
    <w:rsid w:val="00FF6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9A7B1"/>
  <w15:docId w15:val="{5B334297-AD1D-4C23-BE46-A5AE8954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093"/>
    <w:pPr>
      <w:widowControl w:val="0"/>
      <w:suppressAutoHyphens/>
    </w:pPr>
    <w:rPr>
      <w:rFonts w:ascii="Verdana" w:eastAsia="Lucida Sans Unicode" w:hAnsi="Verdana"/>
      <w:kern w:val="1"/>
      <w:szCs w:val="24"/>
      <w:lang w:val="da-DK" w:eastAsia="sk-SK"/>
    </w:rPr>
  </w:style>
  <w:style w:type="paragraph" w:styleId="Heading2">
    <w:name w:val="heading 2"/>
    <w:basedOn w:val="Normal"/>
    <w:next w:val="Normal"/>
    <w:link w:val="Heading2Char"/>
    <w:qFormat/>
    <w:rsid w:val="00C624B8"/>
    <w:pPr>
      <w:keepNext/>
      <w:keepLines/>
      <w:widowControl/>
      <w:suppressAutoHyphens w:val="0"/>
      <w:spacing w:line="276" w:lineRule="auto"/>
      <w:jc w:val="both"/>
      <w:outlineLvl w:val="1"/>
    </w:pPr>
    <w:rPr>
      <w:rFonts w:ascii="Times New Roman" w:eastAsia="MS Gothic" w:hAnsi="Times New Roman"/>
      <w:b/>
      <w:bCs/>
      <w:kern w:val="0"/>
      <w:sz w:val="22"/>
      <w:szCs w:val="22"/>
      <w:lang w:val="en-GB" w:eastAsia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4784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dnotetegn">
    <w:name w:val="Fodnotetegn"/>
    <w:rsid w:val="00D53093"/>
  </w:style>
  <w:style w:type="character" w:customStyle="1" w:styleId="Nummereringstegn">
    <w:name w:val="Nummereringstegn"/>
    <w:rsid w:val="00D53093"/>
  </w:style>
  <w:style w:type="character" w:customStyle="1" w:styleId="Punkttegn">
    <w:name w:val="Punkttegn"/>
    <w:rsid w:val="00D53093"/>
    <w:rPr>
      <w:rFonts w:ascii="StarSymbol" w:eastAsia="StarSymbol" w:hAnsi="StarSymbol" w:cs="StarSymbol"/>
      <w:sz w:val="18"/>
      <w:szCs w:val="18"/>
    </w:rPr>
  </w:style>
  <w:style w:type="character" w:customStyle="1" w:styleId="Slutnotetegn">
    <w:name w:val="Slutnotetegn"/>
    <w:rsid w:val="00D53093"/>
  </w:style>
  <w:style w:type="character" w:styleId="FootnoteReference">
    <w:name w:val="footnote reference"/>
    <w:aliases w:val="ftref,Footnote symbol,Знак сноски-FN,16 Point,Superscript 6 Point,Footnote Reference Superscript,Footnote Reference Number,Footnote Reference_LVL6,Footnote Reference_LVL61,Footnote Reference_LVL62,Footnote Reference_LVL63,BVI fnr,Ref"/>
    <w:rsid w:val="00D53093"/>
    <w:rPr>
      <w:vertAlign w:val="superscript"/>
    </w:rPr>
  </w:style>
  <w:style w:type="character" w:customStyle="1" w:styleId="wT1">
    <w:name w:val="wT1"/>
    <w:rsid w:val="00D53093"/>
  </w:style>
  <w:style w:type="character" w:customStyle="1" w:styleId="wHyperlink">
    <w:name w:val="wHyperlink"/>
    <w:rsid w:val="00D53093"/>
  </w:style>
  <w:style w:type="character" w:customStyle="1" w:styleId="wFollowedHyperlink">
    <w:name w:val="wFollowedHyperlink"/>
    <w:rsid w:val="00D53093"/>
  </w:style>
  <w:style w:type="character" w:customStyle="1" w:styleId="wCommentReference">
    <w:name w:val="wCommentReference"/>
    <w:rsid w:val="00D53093"/>
  </w:style>
  <w:style w:type="paragraph" w:customStyle="1" w:styleId="Overskrift">
    <w:name w:val="Overskrift"/>
    <w:basedOn w:val="Normal"/>
    <w:next w:val="BodyText"/>
    <w:rsid w:val="00D530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rsid w:val="00D53093"/>
    <w:pPr>
      <w:spacing w:after="120"/>
    </w:pPr>
  </w:style>
  <w:style w:type="paragraph" w:styleId="List">
    <w:name w:val="List"/>
    <w:basedOn w:val="BodyText"/>
    <w:rsid w:val="00D53093"/>
    <w:rPr>
      <w:rFonts w:cs="Tahoma"/>
      <w:sz w:val="24"/>
    </w:rPr>
  </w:style>
  <w:style w:type="paragraph" w:customStyle="1" w:styleId="Billedtekst">
    <w:name w:val="Billedtekst"/>
    <w:basedOn w:val="Normal"/>
    <w:rsid w:val="00D53093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"/>
    <w:rsid w:val="00D53093"/>
    <w:pPr>
      <w:suppressLineNumbers/>
    </w:pPr>
    <w:rPr>
      <w:rFonts w:cs="Tahoma"/>
      <w:sz w:val="24"/>
    </w:rPr>
  </w:style>
  <w:style w:type="paragraph" w:customStyle="1" w:styleId="wdefault-paragraph-style">
    <w:name w:val="wdefault-paragraph-style"/>
    <w:rsid w:val="00D53093"/>
    <w:pPr>
      <w:widowControl w:val="0"/>
      <w:suppressAutoHyphens/>
    </w:pPr>
    <w:rPr>
      <w:rFonts w:ascii="Verdana" w:eastAsia="Lucida Sans Unicode" w:hAnsi="Verdana"/>
      <w:kern w:val="1"/>
      <w:szCs w:val="24"/>
      <w:lang w:val="da-DK" w:eastAsia="sk-SK"/>
    </w:rPr>
  </w:style>
  <w:style w:type="paragraph" w:customStyle="1" w:styleId="wStandard">
    <w:name w:val="wStandard"/>
    <w:basedOn w:val="wdefault-paragraph-style"/>
    <w:rsid w:val="00D53093"/>
  </w:style>
  <w:style w:type="paragraph" w:customStyle="1" w:styleId="wHeading">
    <w:name w:val="wHeading"/>
    <w:basedOn w:val="wStandard"/>
    <w:next w:val="wStandard"/>
    <w:rsid w:val="00D53093"/>
    <w:pPr>
      <w:spacing w:before="240" w:after="120"/>
    </w:pPr>
    <w:rPr>
      <w:rFonts w:eastAsia="MS Mincho" w:cs="Tahoma"/>
      <w:sz w:val="28"/>
    </w:rPr>
  </w:style>
  <w:style w:type="paragraph" w:customStyle="1" w:styleId="wText20body">
    <w:name w:val="wText_20_body"/>
    <w:basedOn w:val="wStandard"/>
    <w:rsid w:val="00D53093"/>
    <w:pPr>
      <w:spacing w:after="120"/>
    </w:pPr>
  </w:style>
  <w:style w:type="paragraph" w:customStyle="1" w:styleId="wList">
    <w:name w:val="wList"/>
    <w:basedOn w:val="wText20body"/>
    <w:rsid w:val="00D53093"/>
    <w:rPr>
      <w:rFonts w:cs="Courier New"/>
      <w:sz w:val="24"/>
    </w:rPr>
  </w:style>
  <w:style w:type="paragraph" w:customStyle="1" w:styleId="wCaption">
    <w:name w:val="wCaption"/>
    <w:basedOn w:val="wStandard"/>
    <w:rsid w:val="00D53093"/>
    <w:pPr>
      <w:spacing w:before="120" w:after="120"/>
    </w:pPr>
    <w:rPr>
      <w:rFonts w:cs="Courier New"/>
      <w:sz w:val="24"/>
    </w:rPr>
  </w:style>
  <w:style w:type="paragraph" w:customStyle="1" w:styleId="wIndex">
    <w:name w:val="wIndex"/>
    <w:basedOn w:val="wStandard"/>
    <w:rsid w:val="00D53093"/>
    <w:rPr>
      <w:rFonts w:cs="Courier New"/>
      <w:sz w:val="24"/>
    </w:rPr>
  </w:style>
  <w:style w:type="paragraph" w:customStyle="1" w:styleId="wTable20Contents">
    <w:name w:val="wTable_20_Contents"/>
    <w:basedOn w:val="wStandard"/>
    <w:rsid w:val="00D53093"/>
  </w:style>
  <w:style w:type="paragraph" w:customStyle="1" w:styleId="wP1">
    <w:name w:val="wP1"/>
    <w:basedOn w:val="wStandard"/>
    <w:rsid w:val="00D53093"/>
    <w:pPr>
      <w:jc w:val="center"/>
    </w:pPr>
  </w:style>
  <w:style w:type="paragraph" w:customStyle="1" w:styleId="wP2">
    <w:name w:val="wP2"/>
    <w:basedOn w:val="wStandard"/>
    <w:rsid w:val="00D53093"/>
  </w:style>
  <w:style w:type="paragraph" w:customStyle="1" w:styleId="wP3">
    <w:name w:val="wP3"/>
    <w:basedOn w:val="wStandard"/>
    <w:rsid w:val="00D53093"/>
    <w:rPr>
      <w:sz w:val="18"/>
    </w:rPr>
  </w:style>
  <w:style w:type="paragraph" w:customStyle="1" w:styleId="wP4">
    <w:name w:val="wP4"/>
    <w:basedOn w:val="wStandard"/>
    <w:rsid w:val="00D53093"/>
  </w:style>
  <w:style w:type="paragraph" w:customStyle="1" w:styleId="wP5">
    <w:name w:val="wP5"/>
    <w:basedOn w:val="wStandard"/>
    <w:rsid w:val="00D53093"/>
  </w:style>
  <w:style w:type="paragraph" w:customStyle="1" w:styleId="wP6">
    <w:name w:val="wP6"/>
    <w:basedOn w:val="wStandard"/>
    <w:rsid w:val="00D53093"/>
    <w:pPr>
      <w:jc w:val="center"/>
    </w:pPr>
  </w:style>
  <w:style w:type="paragraph" w:customStyle="1" w:styleId="wP7">
    <w:name w:val="wP7"/>
    <w:basedOn w:val="wTable20Contents"/>
    <w:rsid w:val="00D53093"/>
  </w:style>
  <w:style w:type="paragraph" w:customStyle="1" w:styleId="wP8">
    <w:name w:val="wP8"/>
    <w:basedOn w:val="wTable20Contents"/>
    <w:rsid w:val="00D53093"/>
    <w:rPr>
      <w:sz w:val="18"/>
    </w:rPr>
  </w:style>
  <w:style w:type="paragraph" w:customStyle="1" w:styleId="wP9">
    <w:name w:val="wP9"/>
    <w:basedOn w:val="wTable20Contents"/>
    <w:rsid w:val="00D53093"/>
  </w:style>
  <w:style w:type="paragraph" w:customStyle="1" w:styleId="wP10">
    <w:name w:val="wP10"/>
    <w:basedOn w:val="wTable20Contents"/>
    <w:rsid w:val="00D53093"/>
  </w:style>
  <w:style w:type="paragraph" w:customStyle="1" w:styleId="wP11">
    <w:name w:val="wP11"/>
    <w:basedOn w:val="wTable20Contents"/>
    <w:rsid w:val="00D53093"/>
  </w:style>
  <w:style w:type="paragraph" w:customStyle="1" w:styleId="wCommentText">
    <w:name w:val="wCommentText"/>
    <w:rsid w:val="00D53093"/>
    <w:pPr>
      <w:widowControl w:val="0"/>
      <w:suppressAutoHyphens/>
    </w:pPr>
    <w:rPr>
      <w:rFonts w:ascii="Verdana" w:eastAsia="Lucida Sans Unicode" w:hAnsi="Verdana"/>
      <w:kern w:val="1"/>
      <w:lang w:val="da-DK" w:eastAsia="sk-SK"/>
    </w:rPr>
  </w:style>
  <w:style w:type="paragraph" w:customStyle="1" w:styleId="wCommentSubject">
    <w:name w:val="wCommentSubject"/>
    <w:basedOn w:val="wCommentText"/>
    <w:next w:val="wCommentText"/>
    <w:rsid w:val="00D53093"/>
  </w:style>
  <w:style w:type="paragraph" w:customStyle="1" w:styleId="Tabelindhold">
    <w:name w:val="Tabelindhold"/>
    <w:basedOn w:val="Normal"/>
    <w:rsid w:val="00D53093"/>
    <w:pPr>
      <w:suppressLineNumbers/>
    </w:pPr>
  </w:style>
  <w:style w:type="paragraph" w:customStyle="1" w:styleId="Tabeloverskrift">
    <w:name w:val="Tabeloverskrift"/>
    <w:basedOn w:val="Tabelindhold"/>
    <w:rsid w:val="00D53093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1"/>
    <w:rsid w:val="003820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3093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rsid w:val="00D53093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D53093"/>
  </w:style>
  <w:style w:type="paragraph" w:customStyle="1" w:styleId="Head">
    <w:name w:val="Head"/>
    <w:basedOn w:val="Normal"/>
    <w:rsid w:val="00D53093"/>
    <w:pPr>
      <w:widowControl/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</w:pPr>
    <w:rPr>
      <w:rFonts w:ascii="Times New Roman" w:eastAsia="Times New Roman" w:hAnsi="Times New Roman"/>
      <w:color w:val="000000"/>
      <w:kern w:val="0"/>
      <w:szCs w:val="20"/>
      <w:lang w:val="hr-HR" w:eastAsia="sl-SI"/>
    </w:rPr>
  </w:style>
  <w:style w:type="paragraph" w:customStyle="1" w:styleId="Textbubliny1">
    <w:name w:val="Text bubliny1"/>
    <w:basedOn w:val="Normal"/>
    <w:rsid w:val="00D530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D53093"/>
    <w:rPr>
      <w:rFonts w:ascii="Tahoma" w:eastAsia="Lucida Sans Unicode" w:hAnsi="Tahoma" w:cs="Tahoma"/>
      <w:noProof w:val="0"/>
      <w:kern w:val="1"/>
      <w:sz w:val="16"/>
      <w:szCs w:val="16"/>
      <w:lang w:val="da-DK"/>
    </w:rPr>
  </w:style>
  <w:style w:type="character" w:customStyle="1" w:styleId="BalloonTextChar1">
    <w:name w:val="Balloon Text Char1"/>
    <w:basedOn w:val="DefaultParagraphFont"/>
    <w:link w:val="BalloonText"/>
    <w:rsid w:val="003820E0"/>
    <w:rPr>
      <w:rFonts w:ascii="Tahoma" w:eastAsia="Lucida Sans Unicode" w:hAnsi="Tahoma" w:cs="Tahoma"/>
      <w:kern w:val="1"/>
      <w:sz w:val="16"/>
      <w:szCs w:val="16"/>
      <w:lang w:val="da-DK"/>
    </w:rPr>
  </w:style>
  <w:style w:type="table" w:styleId="TableGrid">
    <w:name w:val="Table Grid"/>
    <w:basedOn w:val="TableNormal"/>
    <w:rsid w:val="00CC1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4D1722"/>
    <w:pPr>
      <w:widowControl/>
      <w:suppressAutoHyphens w:val="0"/>
      <w:spacing w:after="240"/>
      <w:ind w:left="482"/>
      <w:jc w:val="both"/>
    </w:pPr>
    <w:rPr>
      <w:rFonts w:ascii="Times New Roman" w:eastAsia="Times New Roman" w:hAnsi="Times New Roman"/>
      <w:kern w:val="0"/>
      <w:sz w:val="24"/>
      <w:szCs w:val="20"/>
      <w:lang w:val="en-GB" w:eastAsia="en-US"/>
    </w:rPr>
  </w:style>
  <w:style w:type="paragraph" w:styleId="EndnoteText">
    <w:name w:val="endnote text"/>
    <w:basedOn w:val="Normal"/>
    <w:link w:val="EndnoteTextChar"/>
    <w:rsid w:val="00DD73E2"/>
    <w:pPr>
      <w:widowControl/>
      <w:suppressAutoHyphens w:val="0"/>
    </w:pPr>
    <w:rPr>
      <w:rFonts w:ascii="Times New Roman" w:eastAsia="Times New Roman" w:hAnsi="Times New Roman"/>
      <w:kern w:val="0"/>
      <w:szCs w:val="20"/>
      <w:lang w:val="sk-SK" w:eastAsia="cs-CZ"/>
    </w:rPr>
  </w:style>
  <w:style w:type="character" w:customStyle="1" w:styleId="EndnoteTextChar">
    <w:name w:val="Endnote Text Char"/>
    <w:basedOn w:val="DefaultParagraphFont"/>
    <w:link w:val="EndnoteText"/>
    <w:rsid w:val="00DD73E2"/>
    <w:rPr>
      <w:lang w:eastAsia="cs-CZ"/>
    </w:rPr>
  </w:style>
  <w:style w:type="character" w:styleId="EndnoteReference">
    <w:name w:val="endnote reference"/>
    <w:basedOn w:val="DefaultParagraphFont"/>
    <w:rsid w:val="00DD73E2"/>
    <w:rPr>
      <w:vertAlign w:val="superscript"/>
    </w:rPr>
  </w:style>
  <w:style w:type="paragraph" w:styleId="ListParagraph">
    <w:name w:val="List Paragraph"/>
    <w:basedOn w:val="Normal"/>
    <w:uiPriority w:val="34"/>
    <w:qFormat/>
    <w:rsid w:val="00FF1083"/>
    <w:pPr>
      <w:ind w:left="720"/>
      <w:contextualSpacing/>
    </w:pPr>
  </w:style>
  <w:style w:type="paragraph" w:styleId="FootnoteText">
    <w:name w:val="footnote text"/>
    <w:aliases w:val="Text poznámky pod čiarou 007"/>
    <w:basedOn w:val="Normal"/>
    <w:link w:val="FootnoteTextChar"/>
    <w:rsid w:val="007775DD"/>
    <w:pPr>
      <w:widowControl/>
      <w:suppressAutoHyphens w:val="0"/>
    </w:pPr>
    <w:rPr>
      <w:rFonts w:ascii="Times New Roman" w:eastAsia="Times New Roman" w:hAnsi="Times New Roman"/>
      <w:kern w:val="0"/>
      <w:szCs w:val="20"/>
      <w:lang w:val="sk-SK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rsid w:val="007775DD"/>
  </w:style>
  <w:style w:type="paragraph" w:customStyle="1" w:styleId="Char">
    <w:name w:val="Char"/>
    <w:basedOn w:val="Normal"/>
    <w:rsid w:val="007775DD"/>
    <w:pPr>
      <w:widowControl/>
      <w:suppressAutoHyphens w:val="0"/>
      <w:spacing w:after="160" w:line="240" w:lineRule="exact"/>
    </w:pPr>
    <w:rPr>
      <w:rFonts w:ascii="Tahoma" w:eastAsia="Times New Roman" w:hAnsi="Tahoma"/>
      <w:kern w:val="0"/>
      <w:szCs w:val="20"/>
      <w:lang w:val="en-US" w:eastAsia="en-US"/>
    </w:rPr>
  </w:style>
  <w:style w:type="character" w:styleId="CommentReference">
    <w:name w:val="annotation reference"/>
    <w:basedOn w:val="DefaultParagraphFont"/>
    <w:rsid w:val="007609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0988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0988"/>
    <w:rPr>
      <w:rFonts w:ascii="Verdana" w:eastAsia="Lucida Sans Unicode" w:hAnsi="Verdana"/>
      <w:kern w:val="1"/>
      <w:lang w:val="da-DK"/>
    </w:rPr>
  </w:style>
  <w:style w:type="paragraph" w:styleId="CommentSubject">
    <w:name w:val="annotation subject"/>
    <w:basedOn w:val="CommentText"/>
    <w:next w:val="CommentText"/>
    <w:link w:val="CommentSubjectChar"/>
    <w:rsid w:val="00760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0988"/>
    <w:rPr>
      <w:rFonts w:ascii="Verdana" w:eastAsia="Lucida Sans Unicode" w:hAnsi="Verdana"/>
      <w:b/>
      <w:bCs/>
      <w:kern w:val="1"/>
      <w:lang w:val="da-DK"/>
    </w:rPr>
  </w:style>
  <w:style w:type="character" w:customStyle="1" w:styleId="shorttext">
    <w:name w:val="short_text"/>
    <w:basedOn w:val="DefaultParagraphFont"/>
    <w:rsid w:val="00FA3122"/>
  </w:style>
  <w:style w:type="character" w:customStyle="1" w:styleId="hps">
    <w:name w:val="hps"/>
    <w:basedOn w:val="DefaultParagraphFont"/>
    <w:rsid w:val="00FA3122"/>
  </w:style>
  <w:style w:type="paragraph" w:customStyle="1" w:styleId="Table">
    <w:name w:val="Table"/>
    <w:basedOn w:val="Normal"/>
    <w:qFormat/>
    <w:rsid w:val="00727920"/>
    <w:pPr>
      <w:widowControl/>
      <w:suppressAutoHyphens w:val="0"/>
      <w:ind w:left="57" w:right="57"/>
      <w:jc w:val="both"/>
    </w:pPr>
    <w:rPr>
      <w:rFonts w:ascii="Times New Roman" w:eastAsia="Times New Roman" w:hAnsi="Times New Roman"/>
      <w:kern w:val="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04A7"/>
    <w:rPr>
      <w:rFonts w:ascii="Verdana" w:eastAsia="Lucida Sans Unicode" w:hAnsi="Verdana"/>
      <w:kern w:val="1"/>
      <w:szCs w:val="24"/>
      <w:lang w:val="da-DK" w:eastAsia="sk-SK"/>
    </w:rPr>
  </w:style>
  <w:style w:type="paragraph" w:customStyle="1" w:styleId="Default">
    <w:name w:val="Default"/>
    <w:rsid w:val="001E0A5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C71A1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71A10"/>
    <w:rPr>
      <w:rFonts w:ascii="Verdana" w:eastAsia="Lucida Sans Unicode" w:hAnsi="Verdana"/>
      <w:kern w:val="1"/>
      <w:sz w:val="16"/>
      <w:szCs w:val="16"/>
      <w:lang w:val="da-DK" w:eastAsia="sk-SK"/>
    </w:rPr>
  </w:style>
  <w:style w:type="character" w:customStyle="1" w:styleId="Heading2Char">
    <w:name w:val="Heading 2 Char"/>
    <w:basedOn w:val="DefaultParagraphFont"/>
    <w:link w:val="Heading2"/>
    <w:rsid w:val="00C624B8"/>
    <w:rPr>
      <w:rFonts w:eastAsia="MS Gothic"/>
      <w:b/>
      <w:bCs/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0C6396"/>
    <w:rPr>
      <w:rFonts w:ascii="Verdana" w:eastAsia="Lucida Sans Unicode" w:hAnsi="Verdana"/>
      <w:kern w:val="1"/>
      <w:szCs w:val="24"/>
      <w:lang w:val="da-DK" w:eastAsia="sk-SK"/>
    </w:rPr>
  </w:style>
  <w:style w:type="character" w:customStyle="1" w:styleId="Heading6Char">
    <w:name w:val="Heading 6 Char"/>
    <w:basedOn w:val="DefaultParagraphFont"/>
    <w:link w:val="Heading6"/>
    <w:semiHidden/>
    <w:rsid w:val="00547848"/>
    <w:rPr>
      <w:rFonts w:asciiTheme="majorHAnsi" w:eastAsiaTheme="majorEastAsia" w:hAnsiTheme="majorHAnsi" w:cstheme="majorBidi"/>
      <w:i/>
      <w:iCs/>
      <w:color w:val="243F60" w:themeColor="accent1" w:themeShade="7F"/>
      <w:kern w:val="1"/>
      <w:szCs w:val="24"/>
      <w:lang w:val="da-DK" w:eastAsia="sk-SK"/>
    </w:rPr>
  </w:style>
  <w:style w:type="character" w:customStyle="1" w:styleId="apple-converted-space">
    <w:name w:val="apple-converted-space"/>
    <w:basedOn w:val="DefaultParagraphFont"/>
    <w:rsid w:val="002553B7"/>
  </w:style>
  <w:style w:type="character" w:customStyle="1" w:styleId="alt-edited">
    <w:name w:val="alt-edited"/>
    <w:basedOn w:val="DefaultParagraphFont"/>
    <w:rsid w:val="0067761B"/>
  </w:style>
  <w:style w:type="table" w:customStyle="1" w:styleId="TableGrid1">
    <w:name w:val="Table Grid1"/>
    <w:basedOn w:val="TableNormal"/>
    <w:next w:val="TableGrid"/>
    <w:uiPriority w:val="59"/>
    <w:rsid w:val="00162694"/>
    <w:rPr>
      <w:rFonts w:ascii="Calibri" w:eastAsia="Calibri" w:hAnsi="Calibr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1549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15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3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3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92DCE-FC4C-4B81-A216-71F3CD6A2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1537</Words>
  <Characters>8767</Characters>
  <Application>Microsoft Office Word</Application>
  <DocSecurity>0</DocSecurity>
  <Lines>73</Lines>
  <Paragraphs>20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Organic Agriculture Development Programme</vt:lpstr>
      <vt:lpstr>Organic Agriculture Development Programme</vt:lpstr>
      <vt:lpstr>Organic Agriculture Development Programme</vt:lpstr>
      <vt:lpstr>Organic Agriculture Development Programme</vt:lpstr>
    </vt:vector>
  </TitlesOfParts>
  <Company>Hjemme-pc</Company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Agriculture Development Programme</dc:title>
  <dc:creator>Inge-Birgit Jacobsen</dc:creator>
  <cp:lastModifiedBy>User</cp:lastModifiedBy>
  <cp:revision>3</cp:revision>
  <cp:lastPrinted>2018-07-16T18:01:00Z</cp:lastPrinted>
  <dcterms:created xsi:type="dcterms:W3CDTF">2023-02-03T10:47:00Z</dcterms:created>
  <dcterms:modified xsi:type="dcterms:W3CDTF">2023-02-03T12:36:00Z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OpenOffice.org/3.0$Win32 OpenOffice.org_project/300m9$Build-9358</vt:lpwstr>
  </property>
</Properties>
</file>